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9131" w14:textId="77777777" w:rsidR="00F14523" w:rsidRPr="00202840" w:rsidRDefault="00F14523" w:rsidP="00F14523">
      <w:pPr>
        <w:rPr>
          <w:rFonts w:ascii="Arial" w:hAnsi="Arial" w:cs="Arial"/>
        </w:rPr>
      </w:pPr>
      <w:r w:rsidRPr="00202840">
        <w:rPr>
          <w:rFonts w:ascii="Arial" w:hAnsi="Arial" w:cs="Arial"/>
          <w:noProof/>
          <w:sz w:val="16"/>
          <w:szCs w:val="16"/>
        </w:rPr>
        <w:drawing>
          <wp:inline distT="0" distB="0" distL="0" distR="0" wp14:anchorId="2D9024E8" wp14:editId="0DE4AEC0">
            <wp:extent cx="2698750" cy="393700"/>
            <wp:effectExtent l="0" t="0" r="6350" b="6350"/>
            <wp:docPr id="1" name="Imagen 1" descr="V Prin Posi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 Prin Posi ALTA"/>
                    <pic:cNvPicPr>
                      <a:picLocks noChangeAspect="1" noChangeArrowheads="1"/>
                    </pic:cNvPicPr>
                  </pic:nvPicPr>
                  <pic:blipFill>
                    <a:blip r:embed="rId7">
                      <a:extLst>
                        <a:ext uri="{28A0092B-C50C-407E-A947-70E740481C1C}">
                          <a14:useLocalDpi xmlns:a14="http://schemas.microsoft.com/office/drawing/2010/main" val="0"/>
                        </a:ext>
                      </a:extLst>
                    </a:blip>
                    <a:srcRect t="12766"/>
                    <a:stretch>
                      <a:fillRect/>
                    </a:stretch>
                  </pic:blipFill>
                  <pic:spPr bwMode="auto">
                    <a:xfrm>
                      <a:off x="0" y="0"/>
                      <a:ext cx="2698750" cy="393700"/>
                    </a:xfrm>
                    <a:prstGeom prst="rect">
                      <a:avLst/>
                    </a:prstGeom>
                    <a:noFill/>
                    <a:ln>
                      <a:noFill/>
                    </a:ln>
                  </pic:spPr>
                </pic:pic>
              </a:graphicData>
            </a:graphic>
          </wp:inline>
        </w:drawing>
      </w:r>
    </w:p>
    <w:p w14:paraId="33B6C025" w14:textId="4A376E65" w:rsidR="00F14523" w:rsidRPr="009703B1" w:rsidRDefault="00F14523" w:rsidP="009703B1">
      <w:pPr>
        <w:jc w:val="center"/>
        <w:rPr>
          <w:rFonts w:ascii="Arial" w:hAnsi="Arial" w:cs="Arial"/>
          <w:sz w:val="12"/>
          <w:szCs w:val="12"/>
        </w:rPr>
      </w:pPr>
      <w:r w:rsidRPr="009703B1">
        <w:rPr>
          <w:rFonts w:ascii="Arial" w:hAnsi="Arial" w:cs="Arial"/>
          <w:b/>
          <w:sz w:val="12"/>
          <w:szCs w:val="12"/>
        </w:rPr>
        <w:t xml:space="preserve">Banco Comafi SA – CUIT 30-60473101-8, Av. Roque Sáenz Peña 660, Piso 3°, CP 1035, CABA - IGJ: 25/10/84; </w:t>
      </w:r>
      <w:proofErr w:type="spellStart"/>
      <w:r w:rsidRPr="009703B1">
        <w:rPr>
          <w:rFonts w:ascii="Arial" w:hAnsi="Arial" w:cs="Arial"/>
          <w:b/>
          <w:sz w:val="12"/>
          <w:szCs w:val="12"/>
        </w:rPr>
        <w:t>N°</w:t>
      </w:r>
      <w:proofErr w:type="spellEnd"/>
      <w:r w:rsidRPr="009703B1">
        <w:rPr>
          <w:rFonts w:ascii="Arial" w:hAnsi="Arial" w:cs="Arial"/>
          <w:b/>
          <w:sz w:val="12"/>
          <w:szCs w:val="12"/>
        </w:rPr>
        <w:t xml:space="preserve"> 7383; Libro 99; Tomo A de SA</w:t>
      </w:r>
    </w:p>
    <w:tbl>
      <w:tblPr>
        <w:tblStyle w:val="Tablaconcuadrcula"/>
        <w:tblW w:w="0" w:type="auto"/>
        <w:shd w:val="clear" w:color="auto" w:fill="C5E0B3" w:themeFill="accent6" w:themeFillTint="66"/>
        <w:tblLook w:val="04A0" w:firstRow="1" w:lastRow="0" w:firstColumn="1" w:lastColumn="0" w:noHBand="0" w:noVBand="1"/>
      </w:tblPr>
      <w:tblGrid>
        <w:gridCol w:w="8494"/>
      </w:tblGrid>
      <w:tr w:rsidR="00F14523" w:rsidRPr="00202840" w14:paraId="29883247" w14:textId="77777777" w:rsidTr="00F14523">
        <w:tc>
          <w:tcPr>
            <w:tcW w:w="8494" w:type="dxa"/>
            <w:shd w:val="clear" w:color="auto" w:fill="C5E0B3" w:themeFill="accent6" w:themeFillTint="66"/>
          </w:tcPr>
          <w:p w14:paraId="71321623" w14:textId="126BC985" w:rsidR="00F14523" w:rsidRPr="00202840" w:rsidRDefault="00187880" w:rsidP="00F14523">
            <w:pPr>
              <w:rPr>
                <w:rFonts w:ascii="Arial" w:hAnsi="Arial" w:cs="Arial"/>
                <w:b/>
                <w:bCs/>
                <w:sz w:val="20"/>
                <w:szCs w:val="20"/>
              </w:rPr>
            </w:pPr>
            <w:r w:rsidRPr="00202840">
              <w:rPr>
                <w:rFonts w:ascii="Arial" w:hAnsi="Arial" w:cs="Arial"/>
                <w:b/>
                <w:bCs/>
                <w:sz w:val="20"/>
                <w:szCs w:val="20"/>
              </w:rPr>
              <w:t xml:space="preserve">RESUMEN DE CONDICIONES </w:t>
            </w:r>
            <w:r w:rsidR="001249FB" w:rsidRPr="00202840">
              <w:rPr>
                <w:rFonts w:ascii="Arial" w:hAnsi="Arial" w:cs="Arial"/>
                <w:b/>
                <w:bCs/>
                <w:sz w:val="20"/>
                <w:szCs w:val="20"/>
              </w:rPr>
              <w:t>CONTRACTUALES</w:t>
            </w:r>
            <w:r w:rsidRPr="00202840">
              <w:rPr>
                <w:rFonts w:ascii="Arial" w:hAnsi="Arial" w:cs="Arial"/>
                <w:b/>
                <w:bCs/>
                <w:sz w:val="20"/>
                <w:szCs w:val="20"/>
              </w:rPr>
              <w:t xml:space="preserve"> (Com. A. 7199 y </w:t>
            </w:r>
            <w:r w:rsidR="001249FB" w:rsidRPr="00202840">
              <w:rPr>
                <w:rFonts w:ascii="Arial" w:hAnsi="Arial" w:cs="Arial"/>
                <w:b/>
                <w:bCs/>
                <w:sz w:val="20"/>
                <w:szCs w:val="20"/>
              </w:rPr>
              <w:t>modificatorias</w:t>
            </w:r>
            <w:r w:rsidRPr="00202840">
              <w:rPr>
                <w:rFonts w:ascii="Arial" w:hAnsi="Arial" w:cs="Arial"/>
                <w:b/>
                <w:bCs/>
                <w:sz w:val="20"/>
                <w:szCs w:val="20"/>
              </w:rPr>
              <w:t>)</w:t>
            </w:r>
          </w:p>
        </w:tc>
      </w:tr>
    </w:tbl>
    <w:p w14:paraId="1FD94C65" w14:textId="6E54851F" w:rsidR="00187880" w:rsidRPr="00202840" w:rsidRDefault="00187880" w:rsidP="00187880">
      <w:pPr>
        <w:rPr>
          <w:rFonts w:ascii="Arial" w:hAnsi="Arial" w:cs="Arial"/>
          <w:lang w:val="es-ES"/>
        </w:rPr>
      </w:pPr>
    </w:p>
    <w:p w14:paraId="3B83EC93" w14:textId="0ADAB488" w:rsidR="00187880" w:rsidRPr="00202840" w:rsidRDefault="00187880" w:rsidP="00207632">
      <w:pPr>
        <w:jc w:val="both"/>
        <w:rPr>
          <w:rFonts w:ascii="Arial" w:hAnsi="Arial" w:cs="Arial"/>
          <w:b/>
          <w:bCs/>
          <w:sz w:val="20"/>
          <w:szCs w:val="20"/>
          <w:u w:val="single"/>
          <w:lang w:val="es-ES"/>
        </w:rPr>
      </w:pPr>
      <w:r w:rsidRPr="00202840">
        <w:rPr>
          <w:rFonts w:ascii="Arial" w:hAnsi="Arial" w:cs="Arial"/>
          <w:b/>
          <w:bCs/>
          <w:sz w:val="20"/>
          <w:szCs w:val="20"/>
          <w:u w:val="single"/>
          <w:lang w:val="es-ES"/>
        </w:rPr>
        <w:t>CONDICIONES GENERALES</w:t>
      </w:r>
    </w:p>
    <w:p w14:paraId="74E64415" w14:textId="4C1EAA03" w:rsidR="00187880" w:rsidRPr="00202840" w:rsidRDefault="00187880" w:rsidP="00207632">
      <w:pPr>
        <w:jc w:val="both"/>
        <w:rPr>
          <w:rFonts w:ascii="Arial" w:hAnsi="Arial" w:cs="Arial"/>
          <w:sz w:val="20"/>
          <w:szCs w:val="20"/>
          <w:lang w:val="es-ES"/>
        </w:rPr>
      </w:pPr>
      <w:r w:rsidRPr="00202840">
        <w:rPr>
          <w:rFonts w:ascii="Arial" w:hAnsi="Arial" w:cs="Arial"/>
          <w:sz w:val="20"/>
          <w:szCs w:val="20"/>
          <w:lang w:val="es-ES"/>
        </w:rPr>
        <w:t>Las comisiones y cargos por los productos y servicios a adquirir se encuentran adjuntas al presente. Una vez contratado el servicio, se te debitarán los conceptos correspondientes del saldo o disponible que posea cada servicio. En caso de modificación de alguna condición que afecten el funcionamiento de la cuenta -parcial o totalmente- y/o modificaciones en el importe de las comisiones o cargos cuyo débito hubiese sido aceptado, el Banco notificará al cliente con una antelación no menor de 60 días.  En caso de no estar de acuerdo con dicha modificación, podrás rescindir el contrato, mediante comunicación fehaciente, sin costo adicional alguno.</w:t>
      </w:r>
    </w:p>
    <w:p w14:paraId="1821F074" w14:textId="77777777" w:rsidR="00187880" w:rsidRPr="00202840" w:rsidRDefault="00187880" w:rsidP="00207632">
      <w:pPr>
        <w:jc w:val="both"/>
        <w:rPr>
          <w:rFonts w:ascii="Arial" w:hAnsi="Arial" w:cs="Arial"/>
          <w:sz w:val="20"/>
          <w:szCs w:val="20"/>
          <w:lang w:val="es-ES"/>
        </w:rPr>
      </w:pPr>
      <w:proofErr w:type="spellStart"/>
      <w:r w:rsidRPr="00202840">
        <w:rPr>
          <w:rFonts w:ascii="Arial" w:hAnsi="Arial" w:cs="Arial"/>
          <w:sz w:val="20"/>
          <w:szCs w:val="20"/>
          <w:lang w:val="es-ES"/>
        </w:rPr>
        <w:t>Recordá</w:t>
      </w:r>
      <w:proofErr w:type="spellEnd"/>
      <w:r w:rsidRPr="00202840">
        <w:rPr>
          <w:rFonts w:ascii="Arial" w:hAnsi="Arial" w:cs="Arial"/>
          <w:sz w:val="20"/>
          <w:szCs w:val="20"/>
          <w:lang w:val="es-ES"/>
        </w:rPr>
        <w:t xml:space="preserve"> que </w:t>
      </w:r>
      <w:proofErr w:type="spellStart"/>
      <w:r w:rsidRPr="00202840">
        <w:rPr>
          <w:rFonts w:ascii="Arial" w:hAnsi="Arial" w:cs="Arial"/>
          <w:sz w:val="20"/>
          <w:szCs w:val="20"/>
          <w:lang w:val="es-ES"/>
        </w:rPr>
        <w:t>podés</w:t>
      </w:r>
      <w:proofErr w:type="spellEnd"/>
      <w:r w:rsidRPr="00202840">
        <w:rPr>
          <w:rFonts w:ascii="Arial" w:hAnsi="Arial" w:cs="Arial"/>
          <w:sz w:val="20"/>
          <w:szCs w:val="20"/>
          <w:lang w:val="es-ES"/>
        </w:rPr>
        <w:t xml:space="preserve"> arrepentirte y revocar la aceptación de los productos o servicios que solicites dentro de los 10 días hábiles contados a partir de la fecha de recibido el contrato o de la disponibilidad efectiva del producto o servicio, lo que suceda último. La revocación la </w:t>
      </w:r>
      <w:proofErr w:type="spellStart"/>
      <w:r w:rsidRPr="00202840">
        <w:rPr>
          <w:rFonts w:ascii="Arial" w:hAnsi="Arial" w:cs="Arial"/>
          <w:sz w:val="20"/>
          <w:szCs w:val="20"/>
          <w:lang w:val="es-ES"/>
        </w:rPr>
        <w:t>podés</w:t>
      </w:r>
      <w:proofErr w:type="spellEnd"/>
      <w:r w:rsidRPr="00202840">
        <w:rPr>
          <w:rFonts w:ascii="Arial" w:hAnsi="Arial" w:cs="Arial"/>
          <w:sz w:val="20"/>
          <w:szCs w:val="20"/>
          <w:lang w:val="es-ES"/>
        </w:rPr>
        <w:t xml:space="preserve"> solicitar notificando en forma fehaciente o utilizando el Botón de Arrepentimiento que </w:t>
      </w:r>
      <w:proofErr w:type="spellStart"/>
      <w:r w:rsidRPr="00202840">
        <w:rPr>
          <w:rFonts w:ascii="Arial" w:hAnsi="Arial" w:cs="Arial"/>
          <w:sz w:val="20"/>
          <w:szCs w:val="20"/>
          <w:lang w:val="es-ES"/>
        </w:rPr>
        <w:t>podés</w:t>
      </w:r>
      <w:proofErr w:type="spellEnd"/>
      <w:r w:rsidRPr="00202840">
        <w:rPr>
          <w:rFonts w:ascii="Arial" w:hAnsi="Arial" w:cs="Arial"/>
          <w:sz w:val="20"/>
          <w:szCs w:val="20"/>
          <w:lang w:val="es-ES"/>
        </w:rPr>
        <w:t xml:space="preserve"> encontrar en Home </w:t>
      </w:r>
      <w:proofErr w:type="spellStart"/>
      <w:r w:rsidRPr="00202840">
        <w:rPr>
          <w:rFonts w:ascii="Arial" w:hAnsi="Arial" w:cs="Arial"/>
          <w:sz w:val="20"/>
          <w:szCs w:val="20"/>
          <w:lang w:val="es-ES"/>
        </w:rPr>
        <w:t>Banking</w:t>
      </w:r>
      <w:proofErr w:type="spellEnd"/>
      <w:r w:rsidRPr="00202840">
        <w:rPr>
          <w:rFonts w:ascii="Arial" w:hAnsi="Arial" w:cs="Arial"/>
          <w:sz w:val="20"/>
          <w:szCs w:val="20"/>
          <w:lang w:val="es-ES"/>
        </w:rPr>
        <w:t xml:space="preserve">. La revocación será sin costo en la medida que no hayas hecho uso del producto y, en el caso que lo hayas utilizado, sólo se cobrarán las comisiones, intereses y cargos proporcionados al tiempo de utilización </w:t>
      </w:r>
      <w:proofErr w:type="gramStart"/>
      <w:r w:rsidRPr="00202840">
        <w:rPr>
          <w:rFonts w:ascii="Arial" w:hAnsi="Arial" w:cs="Arial"/>
          <w:sz w:val="20"/>
          <w:szCs w:val="20"/>
          <w:lang w:val="es-ES"/>
        </w:rPr>
        <w:t>del mismo</w:t>
      </w:r>
      <w:proofErr w:type="gramEnd"/>
      <w:r w:rsidRPr="00202840">
        <w:rPr>
          <w:rFonts w:ascii="Arial" w:hAnsi="Arial" w:cs="Arial"/>
          <w:sz w:val="20"/>
          <w:szCs w:val="20"/>
          <w:lang w:val="es-ES"/>
        </w:rPr>
        <w:t>.</w:t>
      </w:r>
    </w:p>
    <w:p w14:paraId="1DF8698B" w14:textId="391D5C11" w:rsidR="00D67677" w:rsidRPr="00202840" w:rsidRDefault="00D67677" w:rsidP="00207632">
      <w:pPr>
        <w:jc w:val="both"/>
        <w:rPr>
          <w:rFonts w:ascii="Arial" w:hAnsi="Arial" w:cs="Arial"/>
          <w:sz w:val="20"/>
          <w:szCs w:val="20"/>
          <w:lang w:val="es-ES"/>
        </w:rPr>
      </w:pPr>
      <w:r w:rsidRPr="00202840">
        <w:rPr>
          <w:rFonts w:ascii="Arial" w:hAnsi="Arial" w:cs="Arial"/>
          <w:sz w:val="20"/>
          <w:szCs w:val="20"/>
          <w:lang w:val="es-ES"/>
        </w:rPr>
        <w:t xml:space="preserve">Asimismo, en cualquier momento podrás solicitar la baja de los productos y/o servicios sin cargo alguno, excepto en los préstamos que podrá aplicarse una comisión de </w:t>
      </w:r>
      <w:proofErr w:type="spellStart"/>
      <w:r w:rsidRPr="00202840">
        <w:rPr>
          <w:rFonts w:ascii="Arial" w:hAnsi="Arial" w:cs="Arial"/>
          <w:sz w:val="20"/>
          <w:szCs w:val="20"/>
          <w:lang w:val="es-ES"/>
        </w:rPr>
        <w:t>precancelación</w:t>
      </w:r>
      <w:proofErr w:type="spellEnd"/>
      <w:r w:rsidRPr="00202840">
        <w:rPr>
          <w:rFonts w:ascii="Arial" w:hAnsi="Arial" w:cs="Arial"/>
          <w:sz w:val="20"/>
          <w:szCs w:val="20"/>
          <w:lang w:val="es-ES"/>
        </w:rPr>
        <w:t xml:space="preserve">. Dicha baja la podrás solicitar a través de </w:t>
      </w:r>
      <w:proofErr w:type="spellStart"/>
      <w:proofErr w:type="gramStart"/>
      <w:r w:rsidRPr="00202840">
        <w:rPr>
          <w:rFonts w:ascii="Arial" w:hAnsi="Arial" w:cs="Arial"/>
          <w:sz w:val="20"/>
          <w:szCs w:val="20"/>
          <w:lang w:val="es-ES"/>
        </w:rPr>
        <w:t>Call</w:t>
      </w:r>
      <w:proofErr w:type="spellEnd"/>
      <w:r w:rsidRPr="00202840">
        <w:rPr>
          <w:rFonts w:ascii="Arial" w:hAnsi="Arial" w:cs="Arial"/>
          <w:sz w:val="20"/>
          <w:szCs w:val="20"/>
          <w:lang w:val="es-ES"/>
        </w:rPr>
        <w:t xml:space="preserve"> Center</w:t>
      </w:r>
      <w:proofErr w:type="gramEnd"/>
      <w:r w:rsidRPr="00202840">
        <w:rPr>
          <w:rFonts w:ascii="Arial" w:hAnsi="Arial" w:cs="Arial"/>
          <w:sz w:val="20"/>
          <w:szCs w:val="20"/>
          <w:lang w:val="es-ES"/>
        </w:rPr>
        <w:t xml:space="preserve">, la sucursal o por el Botón de Baja de Home </w:t>
      </w:r>
      <w:proofErr w:type="spellStart"/>
      <w:r w:rsidRPr="00202840">
        <w:rPr>
          <w:rFonts w:ascii="Arial" w:hAnsi="Arial" w:cs="Arial"/>
          <w:sz w:val="20"/>
          <w:szCs w:val="20"/>
          <w:lang w:val="es-ES"/>
        </w:rPr>
        <w:t>Banking</w:t>
      </w:r>
      <w:proofErr w:type="spellEnd"/>
      <w:r w:rsidRPr="00202840">
        <w:rPr>
          <w:rFonts w:ascii="Arial" w:hAnsi="Arial" w:cs="Arial"/>
          <w:sz w:val="20"/>
          <w:szCs w:val="20"/>
          <w:lang w:val="es-ES"/>
        </w:rPr>
        <w:t xml:space="preserve">. </w:t>
      </w:r>
      <w:proofErr w:type="spellStart"/>
      <w:r w:rsidRPr="00202840">
        <w:rPr>
          <w:rFonts w:ascii="Arial" w:hAnsi="Arial" w:cs="Arial"/>
          <w:sz w:val="20"/>
          <w:szCs w:val="20"/>
          <w:lang w:val="es-ES"/>
        </w:rPr>
        <w:t>Recordá</w:t>
      </w:r>
      <w:proofErr w:type="spellEnd"/>
      <w:r w:rsidRPr="00202840">
        <w:rPr>
          <w:rFonts w:ascii="Arial" w:hAnsi="Arial" w:cs="Arial"/>
          <w:sz w:val="20"/>
          <w:szCs w:val="20"/>
          <w:lang w:val="es-ES"/>
        </w:rPr>
        <w:t xml:space="preserve"> </w:t>
      </w:r>
      <w:r w:rsidR="00202840" w:rsidRPr="00202840">
        <w:rPr>
          <w:rFonts w:ascii="Arial" w:hAnsi="Arial" w:cs="Arial"/>
          <w:sz w:val="20"/>
          <w:szCs w:val="20"/>
          <w:lang w:val="es-ES"/>
        </w:rPr>
        <w:t>que,</w:t>
      </w:r>
      <w:r w:rsidRPr="00202840">
        <w:rPr>
          <w:rFonts w:ascii="Arial" w:hAnsi="Arial" w:cs="Arial"/>
          <w:sz w:val="20"/>
          <w:szCs w:val="20"/>
          <w:lang w:val="es-ES"/>
        </w:rPr>
        <w:t xml:space="preserve"> si al momento de la baja del producto o servicio tuvieras deuda, la misma seguirá siendo exigible por el Banco.</w:t>
      </w:r>
    </w:p>
    <w:p w14:paraId="69124863" w14:textId="621A9AD9" w:rsidR="00187880" w:rsidRPr="00202840" w:rsidRDefault="00187880" w:rsidP="00207632">
      <w:pPr>
        <w:jc w:val="both"/>
        <w:rPr>
          <w:rFonts w:ascii="Arial" w:hAnsi="Arial" w:cs="Arial"/>
          <w:sz w:val="20"/>
          <w:szCs w:val="20"/>
          <w:lang w:val="es-ES"/>
        </w:rPr>
      </w:pPr>
      <w:proofErr w:type="spellStart"/>
      <w:r w:rsidRPr="00202840">
        <w:rPr>
          <w:rFonts w:ascii="Arial" w:hAnsi="Arial" w:cs="Arial"/>
          <w:sz w:val="20"/>
          <w:szCs w:val="20"/>
          <w:lang w:val="es-ES"/>
        </w:rPr>
        <w:t>Podés</w:t>
      </w:r>
      <w:proofErr w:type="spellEnd"/>
      <w:r w:rsidRPr="00202840">
        <w:rPr>
          <w:rFonts w:ascii="Arial" w:hAnsi="Arial" w:cs="Arial"/>
          <w:sz w:val="20"/>
          <w:szCs w:val="20"/>
          <w:lang w:val="es-ES"/>
        </w:rPr>
        <w:t xml:space="preserve"> cursar tus inquietudes, necesidades, trámites, reclamos y consultas, para su evaluación, administración y tratamiento, a través de alguno de los siguientes canales:</w:t>
      </w:r>
    </w:p>
    <w:p w14:paraId="49A229E2" w14:textId="0D51B3BD" w:rsidR="00187880" w:rsidRPr="00202840" w:rsidRDefault="00187880" w:rsidP="00207632">
      <w:pPr>
        <w:pStyle w:val="Prrafodelista"/>
        <w:numPr>
          <w:ilvl w:val="0"/>
          <w:numId w:val="4"/>
        </w:numPr>
        <w:jc w:val="both"/>
        <w:rPr>
          <w:rFonts w:ascii="Arial" w:hAnsi="Arial" w:cs="Arial"/>
          <w:sz w:val="20"/>
          <w:szCs w:val="20"/>
          <w:lang w:val="es-ES"/>
        </w:rPr>
      </w:pPr>
      <w:proofErr w:type="spellStart"/>
      <w:proofErr w:type="gramStart"/>
      <w:r w:rsidRPr="00202840">
        <w:rPr>
          <w:rFonts w:ascii="Arial" w:hAnsi="Arial" w:cs="Arial"/>
          <w:sz w:val="20"/>
          <w:szCs w:val="20"/>
          <w:lang w:val="es-ES"/>
        </w:rPr>
        <w:t>Call</w:t>
      </w:r>
      <w:proofErr w:type="spellEnd"/>
      <w:r w:rsidRPr="00202840">
        <w:rPr>
          <w:rFonts w:ascii="Arial" w:hAnsi="Arial" w:cs="Arial"/>
          <w:sz w:val="20"/>
          <w:szCs w:val="20"/>
          <w:lang w:val="es-ES"/>
        </w:rPr>
        <w:t xml:space="preserve"> Center</w:t>
      </w:r>
      <w:proofErr w:type="gramEnd"/>
      <w:r w:rsidRPr="00202840">
        <w:rPr>
          <w:rFonts w:ascii="Arial" w:hAnsi="Arial" w:cs="Arial"/>
          <w:sz w:val="20"/>
          <w:szCs w:val="20"/>
          <w:lang w:val="es-ES"/>
        </w:rPr>
        <w:t>: a través de llamados al 0810-999-2662 o al 0800-999-2662 o la/s línea/s que disponga el banco oportunamente para tal fin</w:t>
      </w:r>
    </w:p>
    <w:p w14:paraId="2AE05A8A" w14:textId="126904E6" w:rsidR="00187880" w:rsidRPr="00202840" w:rsidRDefault="00187880" w:rsidP="00207632">
      <w:pPr>
        <w:pStyle w:val="Prrafodelista"/>
        <w:numPr>
          <w:ilvl w:val="0"/>
          <w:numId w:val="4"/>
        </w:numPr>
        <w:jc w:val="both"/>
        <w:rPr>
          <w:rFonts w:ascii="Arial" w:hAnsi="Arial" w:cs="Arial"/>
          <w:sz w:val="20"/>
          <w:szCs w:val="20"/>
          <w:lang w:val="es-ES"/>
        </w:rPr>
      </w:pPr>
      <w:r w:rsidRPr="00202840">
        <w:rPr>
          <w:rFonts w:ascii="Arial" w:hAnsi="Arial" w:cs="Arial"/>
          <w:sz w:val="20"/>
          <w:szCs w:val="20"/>
          <w:lang w:val="es-ES"/>
        </w:rPr>
        <w:t>Sucursales: Presentándose personalmente en la sucursal o dejando nota por escrito.</w:t>
      </w:r>
    </w:p>
    <w:p w14:paraId="7BFE260A" w14:textId="72DE3461" w:rsidR="00187880" w:rsidRPr="00202840" w:rsidRDefault="00187880" w:rsidP="00207632">
      <w:pPr>
        <w:pStyle w:val="Prrafodelista"/>
        <w:numPr>
          <w:ilvl w:val="0"/>
          <w:numId w:val="4"/>
        </w:numPr>
        <w:jc w:val="both"/>
        <w:rPr>
          <w:rFonts w:ascii="Arial" w:hAnsi="Arial" w:cs="Arial"/>
          <w:sz w:val="20"/>
          <w:szCs w:val="20"/>
          <w:lang w:val="es-ES"/>
        </w:rPr>
      </w:pPr>
      <w:r w:rsidRPr="00202840">
        <w:rPr>
          <w:rFonts w:ascii="Arial" w:hAnsi="Arial" w:cs="Arial"/>
          <w:sz w:val="20"/>
          <w:szCs w:val="20"/>
          <w:lang w:val="es-ES"/>
        </w:rPr>
        <w:t>Internet: completando el formulario de “Contacto” en www.comafi.com.ar</w:t>
      </w:r>
    </w:p>
    <w:p w14:paraId="60063987" w14:textId="518C5EFB" w:rsidR="00187880" w:rsidRPr="00202840" w:rsidRDefault="00187880" w:rsidP="00207632">
      <w:pPr>
        <w:pStyle w:val="Prrafodelista"/>
        <w:numPr>
          <w:ilvl w:val="0"/>
          <w:numId w:val="4"/>
        </w:numPr>
        <w:jc w:val="both"/>
        <w:rPr>
          <w:rFonts w:ascii="Arial" w:hAnsi="Arial" w:cs="Arial"/>
          <w:sz w:val="20"/>
          <w:szCs w:val="20"/>
          <w:lang w:val="es-ES"/>
        </w:rPr>
      </w:pPr>
      <w:r w:rsidRPr="00202840">
        <w:rPr>
          <w:rFonts w:ascii="Arial" w:hAnsi="Arial" w:cs="Arial"/>
          <w:sz w:val="20"/>
          <w:szCs w:val="20"/>
          <w:lang w:val="es-ES"/>
        </w:rPr>
        <w:t xml:space="preserve">Mail: enviando un mail a </w:t>
      </w:r>
      <w:proofErr w:type="gramStart"/>
      <w:r w:rsidRPr="00202840">
        <w:rPr>
          <w:rFonts w:ascii="Arial" w:hAnsi="Arial" w:cs="Arial"/>
          <w:sz w:val="20"/>
          <w:szCs w:val="20"/>
          <w:lang w:val="es-ES"/>
        </w:rPr>
        <w:t>contactenos@comafi.com.ar .</w:t>
      </w:r>
      <w:proofErr w:type="gramEnd"/>
      <w:r w:rsidRPr="00202840">
        <w:rPr>
          <w:rFonts w:ascii="Arial" w:hAnsi="Arial" w:cs="Arial"/>
          <w:sz w:val="20"/>
          <w:szCs w:val="20"/>
          <w:lang w:val="es-ES"/>
        </w:rPr>
        <w:t xml:space="preserve"> El mismo devolverá una respuesta automática, dirigiendo la consulta al Formulario Web</w:t>
      </w:r>
    </w:p>
    <w:p w14:paraId="69D9DF76" w14:textId="112492D6" w:rsidR="00187880" w:rsidRPr="00202840" w:rsidRDefault="00187880" w:rsidP="00207632">
      <w:pPr>
        <w:pStyle w:val="Prrafodelista"/>
        <w:numPr>
          <w:ilvl w:val="0"/>
          <w:numId w:val="4"/>
        </w:numPr>
        <w:jc w:val="both"/>
        <w:rPr>
          <w:rFonts w:ascii="Arial" w:hAnsi="Arial" w:cs="Arial"/>
          <w:sz w:val="20"/>
          <w:szCs w:val="20"/>
          <w:lang w:val="es-ES"/>
        </w:rPr>
      </w:pPr>
      <w:r w:rsidRPr="00202840">
        <w:rPr>
          <w:rFonts w:ascii="Arial" w:hAnsi="Arial" w:cs="Arial"/>
          <w:sz w:val="20"/>
          <w:szCs w:val="20"/>
          <w:lang w:val="es-ES"/>
        </w:rPr>
        <w:t xml:space="preserve">Correo: enviando carta a </w:t>
      </w:r>
      <w:proofErr w:type="spellStart"/>
      <w:r w:rsidRPr="00202840">
        <w:rPr>
          <w:rFonts w:ascii="Arial" w:hAnsi="Arial" w:cs="Arial"/>
          <w:sz w:val="20"/>
          <w:szCs w:val="20"/>
          <w:lang w:val="es-ES"/>
        </w:rPr>
        <w:t>Bmé</w:t>
      </w:r>
      <w:proofErr w:type="spellEnd"/>
      <w:r w:rsidRPr="00202840">
        <w:rPr>
          <w:rFonts w:ascii="Arial" w:hAnsi="Arial" w:cs="Arial"/>
          <w:sz w:val="20"/>
          <w:szCs w:val="20"/>
          <w:lang w:val="es-ES"/>
        </w:rPr>
        <w:t>. Mitre 699, CABA</w:t>
      </w:r>
    </w:p>
    <w:p w14:paraId="665E8F87" w14:textId="69523048" w:rsidR="00187880" w:rsidRPr="00202840" w:rsidRDefault="00187880" w:rsidP="00207632">
      <w:pPr>
        <w:pStyle w:val="Prrafodelista"/>
        <w:numPr>
          <w:ilvl w:val="0"/>
          <w:numId w:val="4"/>
        </w:numPr>
        <w:jc w:val="both"/>
        <w:rPr>
          <w:rFonts w:ascii="Arial" w:hAnsi="Arial" w:cs="Arial"/>
          <w:sz w:val="20"/>
          <w:szCs w:val="20"/>
          <w:lang w:val="es-ES"/>
        </w:rPr>
      </w:pPr>
      <w:r w:rsidRPr="00202840">
        <w:rPr>
          <w:rFonts w:ascii="Arial" w:hAnsi="Arial" w:cs="Arial"/>
          <w:sz w:val="20"/>
          <w:szCs w:val="20"/>
          <w:lang w:val="es-ES"/>
        </w:rPr>
        <w:t>Redes Sociales: enviando un mensaje a través de Facebook (</w:t>
      </w:r>
      <w:proofErr w:type="spellStart"/>
      <w:r w:rsidRPr="00202840">
        <w:rPr>
          <w:rFonts w:ascii="Arial" w:hAnsi="Arial" w:cs="Arial"/>
          <w:sz w:val="20"/>
          <w:szCs w:val="20"/>
          <w:lang w:val="es-ES"/>
        </w:rPr>
        <w:t>BancoComafi</w:t>
      </w:r>
      <w:proofErr w:type="spellEnd"/>
      <w:r w:rsidRPr="00202840">
        <w:rPr>
          <w:rFonts w:ascii="Arial" w:hAnsi="Arial" w:cs="Arial"/>
          <w:sz w:val="20"/>
          <w:szCs w:val="20"/>
          <w:lang w:val="es-ES"/>
        </w:rPr>
        <w:t>) / Instagram (</w:t>
      </w:r>
      <w:proofErr w:type="spellStart"/>
      <w:r w:rsidRPr="00202840">
        <w:rPr>
          <w:rFonts w:ascii="Arial" w:hAnsi="Arial" w:cs="Arial"/>
          <w:sz w:val="20"/>
          <w:szCs w:val="20"/>
          <w:lang w:val="es-ES"/>
        </w:rPr>
        <w:t>BancoComafi</w:t>
      </w:r>
      <w:proofErr w:type="spellEnd"/>
      <w:r w:rsidRPr="00202840">
        <w:rPr>
          <w:rFonts w:ascii="Arial" w:hAnsi="Arial" w:cs="Arial"/>
          <w:sz w:val="20"/>
          <w:szCs w:val="20"/>
          <w:lang w:val="es-ES"/>
        </w:rPr>
        <w:t>) / Twitter @Comafi_ayuda).</w:t>
      </w:r>
    </w:p>
    <w:p w14:paraId="54B509D4" w14:textId="77777777" w:rsidR="00187880" w:rsidRPr="00202840" w:rsidRDefault="00187880" w:rsidP="00207632">
      <w:pPr>
        <w:jc w:val="both"/>
        <w:rPr>
          <w:rFonts w:ascii="Arial" w:hAnsi="Arial" w:cs="Arial"/>
          <w:sz w:val="20"/>
          <w:szCs w:val="20"/>
          <w:lang w:val="es-ES"/>
        </w:rPr>
      </w:pPr>
    </w:p>
    <w:p w14:paraId="7D8E5879" w14:textId="111328D4" w:rsidR="00187880" w:rsidRPr="00202840" w:rsidRDefault="00187880" w:rsidP="00207632">
      <w:pPr>
        <w:jc w:val="both"/>
        <w:rPr>
          <w:rFonts w:ascii="Arial" w:hAnsi="Arial" w:cs="Arial"/>
          <w:sz w:val="20"/>
          <w:szCs w:val="20"/>
          <w:lang w:val="es-ES"/>
        </w:rPr>
      </w:pPr>
      <w:r w:rsidRPr="00202840">
        <w:rPr>
          <w:rFonts w:ascii="Arial" w:hAnsi="Arial" w:cs="Arial"/>
          <w:sz w:val="20"/>
          <w:szCs w:val="20"/>
          <w:lang w:val="es-ES"/>
        </w:rPr>
        <w:t>Nos comprometemos a atenderte y responder tu consulta, pedido o reclamo con la mayor celeridad posible, sin exceder 10 (diez) días hábiles como plazo máximo, excepto cuando medien causas ajenas a esta entidad, debidamente justificadas.</w:t>
      </w:r>
    </w:p>
    <w:p w14:paraId="67E18BF2" w14:textId="27120B5C" w:rsidR="00187880" w:rsidRPr="00202840" w:rsidRDefault="00187880" w:rsidP="00207632">
      <w:pPr>
        <w:jc w:val="both"/>
        <w:rPr>
          <w:rFonts w:ascii="Arial" w:hAnsi="Arial" w:cs="Arial"/>
          <w:sz w:val="20"/>
          <w:szCs w:val="20"/>
          <w:lang w:val="es-ES"/>
        </w:rPr>
      </w:pPr>
      <w:r w:rsidRPr="00202840">
        <w:rPr>
          <w:rFonts w:ascii="Arial" w:hAnsi="Arial" w:cs="Arial"/>
          <w:sz w:val="20"/>
          <w:szCs w:val="20"/>
          <w:lang w:val="es-ES"/>
        </w:rPr>
        <w:t xml:space="preserve">Si no </w:t>
      </w:r>
      <w:proofErr w:type="spellStart"/>
      <w:r w:rsidRPr="00202840">
        <w:rPr>
          <w:rFonts w:ascii="Arial" w:hAnsi="Arial" w:cs="Arial"/>
          <w:sz w:val="20"/>
          <w:szCs w:val="20"/>
          <w:lang w:val="es-ES"/>
        </w:rPr>
        <w:t>obtenés</w:t>
      </w:r>
      <w:proofErr w:type="spellEnd"/>
      <w:r w:rsidRPr="00202840">
        <w:rPr>
          <w:rFonts w:ascii="Arial" w:hAnsi="Arial" w:cs="Arial"/>
          <w:sz w:val="20"/>
          <w:szCs w:val="20"/>
          <w:lang w:val="es-ES"/>
        </w:rPr>
        <w:t xml:space="preserve"> respuesta en dicho plazo o no estás satisfecho con la resolución adoptada, </w:t>
      </w:r>
      <w:proofErr w:type="spellStart"/>
      <w:r w:rsidRPr="00202840">
        <w:rPr>
          <w:rFonts w:ascii="Arial" w:hAnsi="Arial" w:cs="Arial"/>
          <w:sz w:val="20"/>
          <w:szCs w:val="20"/>
          <w:lang w:val="es-ES"/>
        </w:rPr>
        <w:t>podés</w:t>
      </w:r>
      <w:proofErr w:type="spellEnd"/>
      <w:r w:rsidRPr="00202840">
        <w:rPr>
          <w:rFonts w:ascii="Arial" w:hAnsi="Arial" w:cs="Arial"/>
          <w:sz w:val="20"/>
          <w:szCs w:val="20"/>
          <w:lang w:val="es-ES"/>
        </w:rPr>
        <w:t xml:space="preserve"> realizar la denuncia ante el Banco Central de la República Argentina, que dispone de un área de asistencia al cliente que podrás contactar ingresando a www.usuariosfinancieros.gob.ar.</w:t>
      </w:r>
    </w:p>
    <w:p w14:paraId="52C2C48A" w14:textId="1737EFF4" w:rsidR="00187880" w:rsidRPr="00202840" w:rsidRDefault="00187880" w:rsidP="00207632">
      <w:pPr>
        <w:jc w:val="both"/>
        <w:rPr>
          <w:rFonts w:ascii="Arial" w:hAnsi="Arial" w:cs="Arial"/>
          <w:sz w:val="20"/>
          <w:szCs w:val="20"/>
          <w:lang w:val="es-ES"/>
        </w:rPr>
      </w:pPr>
      <w:r w:rsidRPr="00202840">
        <w:rPr>
          <w:rFonts w:ascii="Arial" w:hAnsi="Arial" w:cs="Arial"/>
          <w:sz w:val="20"/>
          <w:szCs w:val="20"/>
          <w:lang w:val="es-ES"/>
        </w:rPr>
        <w:t>Los responsables de atención en Banco Comafi son:</w:t>
      </w:r>
    </w:p>
    <w:p w14:paraId="7368C159" w14:textId="57FD1B9C" w:rsidR="00187880" w:rsidRPr="00202840" w:rsidRDefault="00187880" w:rsidP="00207632">
      <w:pPr>
        <w:pStyle w:val="Prrafodelista"/>
        <w:numPr>
          <w:ilvl w:val="0"/>
          <w:numId w:val="5"/>
        </w:numPr>
        <w:jc w:val="both"/>
        <w:rPr>
          <w:rFonts w:ascii="Arial" w:hAnsi="Arial" w:cs="Arial"/>
          <w:sz w:val="20"/>
          <w:szCs w:val="20"/>
          <w:lang w:val="es-ES"/>
        </w:rPr>
      </w:pPr>
      <w:r w:rsidRPr="00202840">
        <w:rPr>
          <w:rFonts w:ascii="Arial" w:hAnsi="Arial" w:cs="Arial"/>
          <w:sz w:val="20"/>
          <w:szCs w:val="20"/>
          <w:lang w:val="es-ES"/>
        </w:rPr>
        <w:t>Titular: Laura Diavorky. Tel: 5559-8631, Reconquista 823, Piso 6, CABA (C1003ABQ), laura.diavorky@comafi.com.ar</w:t>
      </w:r>
    </w:p>
    <w:p w14:paraId="14CE6F0B" w14:textId="442F0293" w:rsidR="00187880" w:rsidRPr="00202840" w:rsidRDefault="00187880" w:rsidP="00207632">
      <w:pPr>
        <w:pStyle w:val="Prrafodelista"/>
        <w:numPr>
          <w:ilvl w:val="0"/>
          <w:numId w:val="5"/>
        </w:numPr>
        <w:jc w:val="both"/>
        <w:rPr>
          <w:rFonts w:ascii="Arial" w:hAnsi="Arial" w:cs="Arial"/>
          <w:sz w:val="20"/>
          <w:szCs w:val="20"/>
          <w:lang w:val="es-ES"/>
        </w:rPr>
      </w:pPr>
      <w:r w:rsidRPr="00202840">
        <w:rPr>
          <w:rFonts w:ascii="Arial" w:hAnsi="Arial" w:cs="Arial"/>
          <w:sz w:val="20"/>
          <w:szCs w:val="20"/>
          <w:lang w:val="es-ES"/>
        </w:rPr>
        <w:t xml:space="preserve">Suplente: Mariela Barchoqui. Tel: 5559-8673, Reconquista 823, Piso 6, CABA (C1003ABQ), USUARIOFINANCIERO@comafi.com.ar  </w:t>
      </w:r>
    </w:p>
    <w:p w14:paraId="4E86A846" w14:textId="5745F556" w:rsidR="00187880" w:rsidRPr="00202840" w:rsidRDefault="00187880" w:rsidP="00207632">
      <w:pPr>
        <w:pStyle w:val="Prrafodelista"/>
        <w:numPr>
          <w:ilvl w:val="0"/>
          <w:numId w:val="5"/>
        </w:numPr>
        <w:jc w:val="both"/>
        <w:rPr>
          <w:rFonts w:ascii="Arial" w:hAnsi="Arial" w:cs="Arial"/>
          <w:sz w:val="20"/>
          <w:szCs w:val="20"/>
          <w:lang w:val="es-ES"/>
        </w:rPr>
      </w:pPr>
      <w:r w:rsidRPr="00202840">
        <w:rPr>
          <w:rFonts w:ascii="Arial" w:hAnsi="Arial" w:cs="Arial"/>
          <w:sz w:val="20"/>
          <w:szCs w:val="20"/>
          <w:lang w:val="es-ES"/>
        </w:rPr>
        <w:lastRenderedPageBreak/>
        <w:t>En cada sucursal el Gerente es el responsable representante.</w:t>
      </w:r>
    </w:p>
    <w:p w14:paraId="68FDA77B" w14:textId="38B7CD01" w:rsidR="00F14523" w:rsidRPr="00202840" w:rsidRDefault="00F14523" w:rsidP="00207632">
      <w:pPr>
        <w:jc w:val="both"/>
        <w:rPr>
          <w:rFonts w:ascii="Arial" w:hAnsi="Arial" w:cs="Arial"/>
          <w:sz w:val="20"/>
          <w:szCs w:val="20"/>
        </w:rPr>
      </w:pPr>
    </w:p>
    <w:p w14:paraId="660F03C8" w14:textId="18A0FB3E" w:rsidR="00F14523" w:rsidRPr="00202840" w:rsidRDefault="00054B97" w:rsidP="00207632">
      <w:pPr>
        <w:jc w:val="both"/>
        <w:rPr>
          <w:rFonts w:ascii="Arial" w:hAnsi="Arial" w:cs="Arial"/>
          <w:b/>
          <w:bCs/>
          <w:sz w:val="20"/>
          <w:szCs w:val="20"/>
          <w:u w:val="single"/>
        </w:rPr>
      </w:pPr>
      <w:r w:rsidRPr="00202840">
        <w:rPr>
          <w:rFonts w:ascii="Arial" w:hAnsi="Arial" w:cs="Arial"/>
          <w:b/>
          <w:bCs/>
          <w:sz w:val="20"/>
          <w:szCs w:val="20"/>
          <w:u w:val="single"/>
        </w:rPr>
        <w:t xml:space="preserve">CUENTA </w:t>
      </w:r>
      <w:r w:rsidR="00661ED3" w:rsidRPr="00202840">
        <w:rPr>
          <w:rFonts w:ascii="Arial" w:hAnsi="Arial" w:cs="Arial"/>
          <w:b/>
          <w:bCs/>
          <w:sz w:val="20"/>
          <w:szCs w:val="20"/>
          <w:u w:val="single"/>
        </w:rPr>
        <w:t>GRATUITA UNIVERSAL</w:t>
      </w:r>
    </w:p>
    <w:p w14:paraId="18AABA24" w14:textId="50727396" w:rsidR="00661ED3" w:rsidRPr="00202840" w:rsidRDefault="00054B97" w:rsidP="00207632">
      <w:pPr>
        <w:jc w:val="both"/>
        <w:rPr>
          <w:rFonts w:ascii="Arial" w:hAnsi="Arial" w:cs="Arial"/>
          <w:sz w:val="20"/>
          <w:szCs w:val="20"/>
        </w:rPr>
      </w:pPr>
      <w:r w:rsidRPr="00202840">
        <w:rPr>
          <w:rFonts w:ascii="Arial" w:hAnsi="Arial" w:cs="Arial"/>
          <w:sz w:val="20"/>
          <w:szCs w:val="20"/>
        </w:rPr>
        <w:t xml:space="preserve">La Cuenta Gratuita Universal es una cuenta regulada por </w:t>
      </w:r>
      <w:r w:rsidR="00661ED3" w:rsidRPr="00202840">
        <w:rPr>
          <w:rFonts w:ascii="Arial" w:hAnsi="Arial" w:cs="Arial"/>
          <w:sz w:val="20"/>
          <w:szCs w:val="20"/>
        </w:rPr>
        <w:t xml:space="preserve">la normativa del Banco Central de la </w:t>
      </w:r>
      <w:proofErr w:type="spellStart"/>
      <w:r w:rsidR="00661ED3" w:rsidRPr="00202840">
        <w:rPr>
          <w:rFonts w:ascii="Arial" w:hAnsi="Arial" w:cs="Arial"/>
          <w:sz w:val="20"/>
          <w:szCs w:val="20"/>
        </w:rPr>
        <w:t>Republica</w:t>
      </w:r>
      <w:proofErr w:type="spellEnd"/>
      <w:r w:rsidR="00661ED3" w:rsidRPr="00202840">
        <w:rPr>
          <w:rFonts w:ascii="Arial" w:hAnsi="Arial" w:cs="Arial"/>
          <w:sz w:val="20"/>
          <w:szCs w:val="20"/>
        </w:rPr>
        <w:t xml:space="preserve"> Argentina (comunicación “A” 6876, sus modificatorias y complementarias), </w:t>
      </w:r>
      <w:r w:rsidRPr="00202840">
        <w:rPr>
          <w:rFonts w:ascii="Arial" w:hAnsi="Arial" w:cs="Arial"/>
          <w:sz w:val="20"/>
          <w:szCs w:val="20"/>
        </w:rPr>
        <w:t xml:space="preserve">y es un tipo de cuenta, exclusivamente en Pesos, que posee sin cargo las operaciones que </w:t>
      </w:r>
      <w:proofErr w:type="spellStart"/>
      <w:r w:rsidRPr="00202840">
        <w:rPr>
          <w:rFonts w:ascii="Arial" w:hAnsi="Arial" w:cs="Arial"/>
          <w:sz w:val="20"/>
          <w:szCs w:val="20"/>
        </w:rPr>
        <w:t>mas</w:t>
      </w:r>
      <w:proofErr w:type="spellEnd"/>
      <w:r w:rsidRPr="00202840">
        <w:rPr>
          <w:rFonts w:ascii="Arial" w:hAnsi="Arial" w:cs="Arial"/>
          <w:sz w:val="20"/>
          <w:szCs w:val="20"/>
        </w:rPr>
        <w:t xml:space="preserve"> adelante se detallan y la que NO está incluida en las Promociones, descuentos y beneficios del banco. En dicha CGU podrán realizarse acreditaciones sin límite alguno, reservándose el derecho el Banco de solicitarte información personal y patrimonial si </w:t>
      </w:r>
      <w:proofErr w:type="spellStart"/>
      <w:r w:rsidRPr="00202840">
        <w:rPr>
          <w:rFonts w:ascii="Arial" w:hAnsi="Arial" w:cs="Arial"/>
          <w:sz w:val="20"/>
          <w:szCs w:val="20"/>
        </w:rPr>
        <w:t>superás</w:t>
      </w:r>
      <w:proofErr w:type="spellEnd"/>
      <w:r w:rsidRPr="00202840">
        <w:rPr>
          <w:rFonts w:ascii="Arial" w:hAnsi="Arial" w:cs="Arial"/>
          <w:sz w:val="20"/>
          <w:szCs w:val="20"/>
        </w:rPr>
        <w:t xml:space="preserve"> mensualmente los 4 salarios mínimos vital y móvil. </w:t>
      </w:r>
    </w:p>
    <w:p w14:paraId="68B3BDA9" w14:textId="4A0A12AF" w:rsidR="00661ED3" w:rsidRPr="00202840" w:rsidRDefault="00054B97" w:rsidP="00207632">
      <w:pPr>
        <w:jc w:val="both"/>
        <w:rPr>
          <w:rFonts w:ascii="Arial" w:hAnsi="Arial" w:cs="Arial"/>
          <w:sz w:val="20"/>
          <w:szCs w:val="20"/>
        </w:rPr>
      </w:pPr>
      <w:r w:rsidRPr="00202840">
        <w:rPr>
          <w:rFonts w:ascii="Arial" w:hAnsi="Arial" w:cs="Arial"/>
          <w:sz w:val="20"/>
          <w:szCs w:val="20"/>
        </w:rPr>
        <w:t xml:space="preserve">La cuenta no emitirá resumen, pero podrás verificar los últimos 20 movimientos en cualquier Cajero Automático. </w:t>
      </w:r>
    </w:p>
    <w:p w14:paraId="2C6269AD" w14:textId="27B780AB" w:rsidR="00695241" w:rsidRPr="00202840" w:rsidRDefault="00695241" w:rsidP="00207632">
      <w:pPr>
        <w:jc w:val="both"/>
        <w:rPr>
          <w:rFonts w:ascii="Arial" w:hAnsi="Arial" w:cs="Arial"/>
          <w:sz w:val="20"/>
          <w:szCs w:val="20"/>
        </w:rPr>
      </w:pPr>
      <w:r w:rsidRPr="00202840">
        <w:rPr>
          <w:rFonts w:ascii="Arial" w:hAnsi="Arial" w:cs="Arial"/>
          <w:sz w:val="20"/>
          <w:szCs w:val="20"/>
        </w:rPr>
        <w:t xml:space="preserve">En caso de no registrarse movimientos por un plazo de 730 días corridos, el Banco procederá al cierre de la CGU, remitiendo, de corresponder, los saldos que allí estuvieren a Saldos Inmovilizados cobrándose la comisión correspondiente luego de 30 días del cierre. </w:t>
      </w:r>
    </w:p>
    <w:p w14:paraId="177577E9" w14:textId="77777777" w:rsidR="00661ED3" w:rsidRPr="00202840" w:rsidRDefault="00661ED3" w:rsidP="00661ED3">
      <w:pPr>
        <w:rPr>
          <w:rFonts w:ascii="Arial" w:hAnsi="Arial" w:cs="Arial"/>
        </w:rPr>
      </w:pPr>
    </w:p>
    <w:p w14:paraId="62C37AAD" w14:textId="0D3299C2" w:rsidR="00F14523" w:rsidRPr="00202840" w:rsidRDefault="00187880">
      <w:pPr>
        <w:rPr>
          <w:rFonts w:ascii="Arial" w:hAnsi="Arial" w:cs="Arial"/>
          <w:b/>
          <w:bCs/>
          <w:sz w:val="20"/>
          <w:szCs w:val="20"/>
          <w:u w:val="single"/>
        </w:rPr>
      </w:pPr>
      <w:r w:rsidRPr="00202840">
        <w:rPr>
          <w:rFonts w:ascii="Arial" w:hAnsi="Arial" w:cs="Arial"/>
          <w:b/>
          <w:bCs/>
          <w:sz w:val="20"/>
          <w:szCs w:val="20"/>
          <w:u w:val="single"/>
        </w:rPr>
        <w:t>CARGOS Y COMISIONES</w:t>
      </w:r>
      <w:r w:rsidR="00304967" w:rsidRPr="00202840">
        <w:rPr>
          <w:rFonts w:ascii="Arial" w:hAnsi="Arial" w:cs="Arial"/>
          <w:b/>
          <w:bCs/>
          <w:sz w:val="20"/>
          <w:szCs w:val="20"/>
          <w:u w:val="single"/>
        </w:rPr>
        <w:t xml:space="preserve"> VIGENTES A </w:t>
      </w:r>
      <w:r w:rsidR="004E11A2" w:rsidRPr="004E11A2">
        <w:rPr>
          <w:rFonts w:ascii="Arial" w:hAnsi="Arial" w:cs="Arial"/>
          <w:b/>
          <w:bCs/>
          <w:sz w:val="20"/>
          <w:szCs w:val="20"/>
          <w:highlight w:val="green"/>
          <w:u w:val="single"/>
        </w:rPr>
        <w:t>JUNIO</w:t>
      </w:r>
      <w:r w:rsidR="00304967" w:rsidRPr="004E11A2">
        <w:rPr>
          <w:rFonts w:ascii="Arial" w:hAnsi="Arial" w:cs="Arial"/>
          <w:b/>
          <w:bCs/>
          <w:sz w:val="20"/>
          <w:szCs w:val="20"/>
          <w:highlight w:val="green"/>
          <w:u w:val="single"/>
        </w:rPr>
        <w:t xml:space="preserve"> 202</w:t>
      </w:r>
      <w:r w:rsidR="004E11A2" w:rsidRPr="004E11A2">
        <w:rPr>
          <w:rFonts w:ascii="Arial" w:hAnsi="Arial" w:cs="Arial"/>
          <w:b/>
          <w:bCs/>
          <w:sz w:val="20"/>
          <w:szCs w:val="20"/>
          <w:highlight w:val="green"/>
          <w:u w:val="single"/>
        </w:rPr>
        <w:t>3</w:t>
      </w:r>
    </w:p>
    <w:tbl>
      <w:tblPr>
        <w:tblW w:w="7371" w:type="dxa"/>
        <w:tblCellMar>
          <w:left w:w="70" w:type="dxa"/>
          <w:right w:w="70" w:type="dxa"/>
        </w:tblCellMar>
        <w:tblLook w:val="04A0" w:firstRow="1" w:lastRow="0" w:firstColumn="1" w:lastColumn="0" w:noHBand="0" w:noVBand="1"/>
      </w:tblPr>
      <w:tblGrid>
        <w:gridCol w:w="5360"/>
        <w:gridCol w:w="2011"/>
      </w:tblGrid>
      <w:tr w:rsidR="00661ED3" w:rsidRPr="00202840" w14:paraId="21EEECF4" w14:textId="77777777" w:rsidTr="0064771C">
        <w:trPr>
          <w:trHeight w:val="344"/>
        </w:trPr>
        <w:tc>
          <w:tcPr>
            <w:tcW w:w="5360" w:type="dxa"/>
            <w:tcBorders>
              <w:top w:val="nil"/>
              <w:left w:val="nil"/>
              <w:bottom w:val="nil"/>
              <w:right w:val="single" w:sz="4" w:space="0" w:color="auto"/>
            </w:tcBorders>
            <w:shd w:val="clear" w:color="auto" w:fill="auto"/>
            <w:noWrap/>
            <w:vAlign w:val="bottom"/>
            <w:hideMark/>
          </w:tcPr>
          <w:p w14:paraId="6B18B690" w14:textId="77777777" w:rsidR="00661ED3" w:rsidRPr="00202840" w:rsidRDefault="00661ED3" w:rsidP="009F3808">
            <w:pPr>
              <w:spacing w:after="0" w:line="240" w:lineRule="auto"/>
              <w:rPr>
                <w:rFonts w:ascii="Arial" w:eastAsia="Times New Roman" w:hAnsi="Arial" w:cs="Arial"/>
                <w:sz w:val="18"/>
                <w:szCs w:val="18"/>
                <w:lang w:eastAsia="es-AR"/>
              </w:rPr>
            </w:pPr>
          </w:p>
        </w:tc>
        <w:tc>
          <w:tcPr>
            <w:tcW w:w="201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hideMark/>
          </w:tcPr>
          <w:p w14:paraId="3273DCEB" w14:textId="77777777" w:rsidR="00661ED3" w:rsidRPr="00202840" w:rsidRDefault="00661ED3" w:rsidP="0064771C">
            <w:pPr>
              <w:spacing w:after="0" w:line="276" w:lineRule="auto"/>
              <w:rPr>
                <w:rFonts w:ascii="Arial" w:eastAsia="Times New Roman" w:hAnsi="Arial" w:cs="Arial"/>
                <w:b/>
                <w:bCs/>
                <w:color w:val="000000"/>
                <w:sz w:val="18"/>
                <w:szCs w:val="18"/>
                <w:lang w:eastAsia="es-AR"/>
              </w:rPr>
            </w:pPr>
            <w:r w:rsidRPr="00202840">
              <w:rPr>
                <w:rFonts w:ascii="Arial" w:eastAsia="Times New Roman" w:hAnsi="Arial" w:cs="Arial"/>
                <w:b/>
                <w:bCs/>
                <w:color w:val="000000"/>
                <w:sz w:val="18"/>
                <w:szCs w:val="18"/>
                <w:lang w:eastAsia="es-AR"/>
              </w:rPr>
              <w:t>CAJA DE AHORRO $</w:t>
            </w:r>
          </w:p>
        </w:tc>
      </w:tr>
      <w:tr w:rsidR="00661ED3" w:rsidRPr="00202840" w14:paraId="2FBB32CA" w14:textId="77777777" w:rsidTr="0064771C">
        <w:trPr>
          <w:trHeight w:val="260"/>
        </w:trPr>
        <w:tc>
          <w:tcPr>
            <w:tcW w:w="5360" w:type="dxa"/>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66050E5A" w14:textId="2174FCD1" w:rsidR="00661ED3" w:rsidRPr="00202840" w:rsidRDefault="00661ED3" w:rsidP="009F3808">
            <w:pPr>
              <w:spacing w:after="0" w:line="240" w:lineRule="auto"/>
              <w:rPr>
                <w:rFonts w:ascii="Arial" w:eastAsia="Times New Roman" w:hAnsi="Arial" w:cs="Arial"/>
                <w:b/>
                <w:bCs/>
                <w:color w:val="000000"/>
                <w:sz w:val="18"/>
                <w:szCs w:val="18"/>
                <w:lang w:eastAsia="es-AR"/>
              </w:rPr>
            </w:pPr>
            <w:r w:rsidRPr="00202840">
              <w:rPr>
                <w:rFonts w:ascii="Arial" w:eastAsia="Times New Roman" w:hAnsi="Arial" w:cs="Arial"/>
                <w:b/>
                <w:bCs/>
                <w:color w:val="000000"/>
                <w:sz w:val="18"/>
                <w:szCs w:val="18"/>
                <w:lang w:eastAsia="es-AR"/>
              </w:rPr>
              <w:t>Cargos y Comisiones Cuentas</w:t>
            </w:r>
            <w:r w:rsidR="00202840">
              <w:rPr>
                <w:rFonts w:ascii="Arial" w:eastAsia="Times New Roman" w:hAnsi="Arial" w:cs="Arial"/>
                <w:b/>
                <w:bCs/>
                <w:color w:val="000000"/>
                <w:sz w:val="18"/>
                <w:szCs w:val="18"/>
                <w:lang w:eastAsia="es-AR"/>
              </w:rPr>
              <w:t xml:space="preserve"> (*)</w:t>
            </w:r>
          </w:p>
        </w:tc>
        <w:tc>
          <w:tcPr>
            <w:tcW w:w="2011" w:type="dxa"/>
            <w:tcBorders>
              <w:top w:val="nil"/>
              <w:left w:val="nil"/>
              <w:bottom w:val="single" w:sz="4" w:space="0" w:color="auto"/>
              <w:right w:val="single" w:sz="4" w:space="0" w:color="auto"/>
            </w:tcBorders>
            <w:shd w:val="clear" w:color="000000" w:fill="C9C9C9"/>
            <w:noWrap/>
            <w:vAlign w:val="bottom"/>
            <w:hideMark/>
          </w:tcPr>
          <w:p w14:paraId="257C61A8" w14:textId="77777777" w:rsidR="00661ED3" w:rsidRPr="00202840" w:rsidRDefault="00661ED3" w:rsidP="009F3808">
            <w:pPr>
              <w:spacing w:after="0" w:line="240" w:lineRule="auto"/>
              <w:rPr>
                <w:rFonts w:ascii="Arial" w:eastAsia="Times New Roman" w:hAnsi="Arial" w:cs="Arial"/>
                <w:b/>
                <w:bCs/>
                <w:color w:val="000000"/>
                <w:sz w:val="18"/>
                <w:szCs w:val="18"/>
                <w:lang w:eastAsia="es-AR"/>
              </w:rPr>
            </w:pPr>
            <w:r w:rsidRPr="00202840">
              <w:rPr>
                <w:rFonts w:ascii="Arial" w:eastAsia="Times New Roman" w:hAnsi="Arial" w:cs="Arial"/>
                <w:b/>
                <w:bCs/>
                <w:color w:val="000000"/>
                <w:sz w:val="18"/>
                <w:szCs w:val="18"/>
                <w:lang w:eastAsia="es-AR"/>
              </w:rPr>
              <w:t> </w:t>
            </w:r>
          </w:p>
        </w:tc>
      </w:tr>
      <w:tr w:rsidR="00661ED3" w:rsidRPr="00202840" w14:paraId="377508E8" w14:textId="77777777" w:rsidTr="0064771C">
        <w:trPr>
          <w:trHeight w:val="260"/>
        </w:trPr>
        <w:tc>
          <w:tcPr>
            <w:tcW w:w="5360" w:type="dxa"/>
            <w:tcBorders>
              <w:top w:val="nil"/>
              <w:left w:val="single" w:sz="4" w:space="0" w:color="auto"/>
              <w:bottom w:val="single" w:sz="4" w:space="0" w:color="auto"/>
              <w:right w:val="single" w:sz="4" w:space="0" w:color="auto"/>
            </w:tcBorders>
            <w:shd w:val="clear" w:color="auto" w:fill="auto"/>
            <w:vAlign w:val="center"/>
          </w:tcPr>
          <w:p w14:paraId="56D034AF" w14:textId="3A5B1B26" w:rsidR="00661ED3" w:rsidRPr="00202840" w:rsidRDefault="00661ED3" w:rsidP="009F3808">
            <w:pPr>
              <w:spacing w:after="0" w:line="240" w:lineRule="auto"/>
              <w:rPr>
                <w:rFonts w:ascii="Arial" w:eastAsia="Times New Roman" w:hAnsi="Arial" w:cs="Arial"/>
                <w:color w:val="000000"/>
                <w:sz w:val="18"/>
                <w:szCs w:val="18"/>
                <w:lang w:eastAsia="es-AR"/>
              </w:rPr>
            </w:pPr>
            <w:r w:rsidRPr="00202840">
              <w:rPr>
                <w:rFonts w:ascii="Arial" w:eastAsia="Times New Roman" w:hAnsi="Arial" w:cs="Arial"/>
                <w:color w:val="000000"/>
                <w:sz w:val="18"/>
                <w:szCs w:val="18"/>
                <w:lang w:eastAsia="es-AR"/>
              </w:rPr>
              <w:t>Mantenimiento Mensual de Servicio de Cuenta</w:t>
            </w:r>
          </w:p>
        </w:tc>
        <w:tc>
          <w:tcPr>
            <w:tcW w:w="2011" w:type="dxa"/>
            <w:tcBorders>
              <w:top w:val="nil"/>
              <w:left w:val="nil"/>
              <w:bottom w:val="single" w:sz="4" w:space="0" w:color="auto"/>
              <w:right w:val="single" w:sz="4" w:space="0" w:color="auto"/>
            </w:tcBorders>
            <w:shd w:val="clear" w:color="auto" w:fill="auto"/>
            <w:vAlign w:val="center"/>
          </w:tcPr>
          <w:p w14:paraId="7344F4EC" w14:textId="69DF6F36" w:rsidR="00661ED3" w:rsidRPr="00202840" w:rsidRDefault="00661ED3" w:rsidP="009F3808">
            <w:pPr>
              <w:spacing w:after="0" w:line="240" w:lineRule="auto"/>
              <w:jc w:val="center"/>
              <w:rPr>
                <w:rFonts w:ascii="Arial" w:eastAsia="Times New Roman" w:hAnsi="Arial" w:cs="Arial"/>
                <w:color w:val="000000"/>
                <w:sz w:val="18"/>
                <w:szCs w:val="18"/>
                <w:lang w:eastAsia="es-AR"/>
              </w:rPr>
            </w:pPr>
            <w:r w:rsidRPr="00202840">
              <w:rPr>
                <w:rFonts w:ascii="Arial" w:eastAsia="Times New Roman" w:hAnsi="Arial" w:cs="Arial"/>
                <w:color w:val="000000"/>
                <w:sz w:val="18"/>
                <w:szCs w:val="18"/>
                <w:lang w:eastAsia="es-AR"/>
              </w:rPr>
              <w:t>Sin cargo</w:t>
            </w:r>
          </w:p>
        </w:tc>
      </w:tr>
      <w:tr w:rsidR="00091F90" w:rsidRPr="00202840" w14:paraId="5ADEF1C4" w14:textId="77777777" w:rsidTr="0064771C">
        <w:trPr>
          <w:trHeight w:val="260"/>
        </w:trPr>
        <w:tc>
          <w:tcPr>
            <w:tcW w:w="5360" w:type="dxa"/>
            <w:tcBorders>
              <w:top w:val="nil"/>
              <w:left w:val="single" w:sz="4" w:space="0" w:color="auto"/>
              <w:bottom w:val="single" w:sz="4" w:space="0" w:color="auto"/>
              <w:right w:val="single" w:sz="4" w:space="0" w:color="auto"/>
            </w:tcBorders>
            <w:shd w:val="clear" w:color="auto" w:fill="auto"/>
            <w:vAlign w:val="center"/>
            <w:hideMark/>
          </w:tcPr>
          <w:p w14:paraId="590FF7C9" w14:textId="3300A133" w:rsidR="00091F90" w:rsidRPr="00202840" w:rsidRDefault="00091F90" w:rsidP="00091F90">
            <w:pPr>
              <w:spacing w:after="0" w:line="240" w:lineRule="auto"/>
              <w:rPr>
                <w:rFonts w:ascii="Arial" w:eastAsia="Times New Roman" w:hAnsi="Arial" w:cs="Arial"/>
                <w:color w:val="000000"/>
                <w:sz w:val="18"/>
                <w:szCs w:val="18"/>
                <w:lang w:eastAsia="es-AR"/>
              </w:rPr>
            </w:pPr>
            <w:r w:rsidRPr="00202840">
              <w:rPr>
                <w:rFonts w:ascii="Arial" w:eastAsia="Times New Roman" w:hAnsi="Arial" w:cs="Arial"/>
                <w:color w:val="000000"/>
                <w:sz w:val="18"/>
                <w:szCs w:val="18"/>
                <w:lang w:eastAsia="es-AR"/>
              </w:rPr>
              <w:t>Saldo</w:t>
            </w:r>
            <w:r>
              <w:rPr>
                <w:rFonts w:ascii="Arial" w:eastAsia="Times New Roman" w:hAnsi="Arial" w:cs="Arial"/>
                <w:color w:val="000000"/>
                <w:sz w:val="18"/>
                <w:szCs w:val="18"/>
                <w:lang w:eastAsia="es-AR"/>
              </w:rPr>
              <w:t>s</w:t>
            </w:r>
            <w:r w:rsidRPr="00202840">
              <w:rPr>
                <w:rFonts w:ascii="Arial" w:eastAsia="Times New Roman" w:hAnsi="Arial" w:cs="Arial"/>
                <w:color w:val="000000"/>
                <w:sz w:val="18"/>
                <w:szCs w:val="18"/>
                <w:lang w:eastAsia="es-AR"/>
              </w:rPr>
              <w:t xml:space="preserve"> </w:t>
            </w:r>
            <w:r w:rsidRPr="00202840">
              <w:rPr>
                <w:rFonts w:ascii="Arial" w:eastAsia="Times New Roman" w:hAnsi="Arial" w:cs="Arial"/>
                <w:color w:val="000000"/>
                <w:sz w:val="18"/>
                <w:szCs w:val="18"/>
                <w:lang w:val="es-ES_tradnl" w:eastAsia="es-AR"/>
              </w:rPr>
              <w:t>Inmovilizados (por mes)</w:t>
            </w:r>
            <w:r>
              <w:rPr>
                <w:rFonts w:ascii="Arial" w:eastAsia="Times New Roman" w:hAnsi="Arial" w:cs="Arial"/>
                <w:color w:val="000000"/>
                <w:sz w:val="18"/>
                <w:szCs w:val="18"/>
                <w:lang w:val="es-ES_tradnl" w:eastAsia="es-AR"/>
              </w:rPr>
              <w:t xml:space="preserve"> (1)</w:t>
            </w:r>
          </w:p>
        </w:tc>
        <w:tc>
          <w:tcPr>
            <w:tcW w:w="2011" w:type="dxa"/>
            <w:tcBorders>
              <w:top w:val="nil"/>
              <w:left w:val="nil"/>
              <w:bottom w:val="single" w:sz="4" w:space="0" w:color="auto"/>
              <w:right w:val="single" w:sz="4" w:space="0" w:color="auto"/>
            </w:tcBorders>
            <w:shd w:val="clear" w:color="auto" w:fill="auto"/>
            <w:vAlign w:val="center"/>
            <w:hideMark/>
          </w:tcPr>
          <w:p w14:paraId="5AC88D3B" w14:textId="49A74483" w:rsidR="00091F90" w:rsidRPr="00091F90" w:rsidRDefault="00091F90" w:rsidP="00091F90">
            <w:pPr>
              <w:spacing w:after="0" w:line="240" w:lineRule="auto"/>
              <w:jc w:val="center"/>
              <w:rPr>
                <w:rFonts w:ascii="Arial" w:eastAsia="Times New Roman" w:hAnsi="Arial" w:cs="Arial"/>
                <w:color w:val="000000"/>
                <w:sz w:val="18"/>
                <w:szCs w:val="18"/>
                <w:lang w:eastAsia="es-AR"/>
              </w:rPr>
            </w:pPr>
            <w:r w:rsidRPr="004E11A2">
              <w:rPr>
                <w:rFonts w:ascii="Arial" w:eastAsia="Times New Roman" w:hAnsi="Arial" w:cs="Arial"/>
                <w:color w:val="000000"/>
                <w:sz w:val="18"/>
                <w:szCs w:val="18"/>
                <w:highlight w:val="green"/>
                <w:lang w:eastAsia="es-AR"/>
              </w:rPr>
              <w:t>$ 1.222,10</w:t>
            </w:r>
          </w:p>
        </w:tc>
      </w:tr>
      <w:tr w:rsidR="00661ED3" w:rsidRPr="00202840" w14:paraId="1327DCC0" w14:textId="77777777" w:rsidTr="0064771C">
        <w:trPr>
          <w:trHeight w:val="260"/>
        </w:trPr>
        <w:tc>
          <w:tcPr>
            <w:tcW w:w="5360" w:type="dxa"/>
            <w:tcBorders>
              <w:top w:val="nil"/>
              <w:left w:val="single" w:sz="4" w:space="0" w:color="auto"/>
              <w:bottom w:val="single" w:sz="4" w:space="0" w:color="auto"/>
              <w:right w:val="single" w:sz="4" w:space="0" w:color="auto"/>
            </w:tcBorders>
            <w:shd w:val="clear" w:color="auto" w:fill="auto"/>
            <w:vAlign w:val="center"/>
            <w:hideMark/>
          </w:tcPr>
          <w:p w14:paraId="35EDC42B" w14:textId="77777777" w:rsidR="00661ED3" w:rsidRPr="00202840" w:rsidRDefault="00661ED3" w:rsidP="009F3808">
            <w:pPr>
              <w:spacing w:after="0" w:line="240" w:lineRule="auto"/>
              <w:rPr>
                <w:rFonts w:ascii="Arial" w:eastAsia="Times New Roman" w:hAnsi="Arial" w:cs="Arial"/>
                <w:color w:val="000000"/>
                <w:sz w:val="18"/>
                <w:szCs w:val="18"/>
                <w:lang w:eastAsia="es-AR"/>
              </w:rPr>
            </w:pPr>
            <w:r w:rsidRPr="00202840">
              <w:rPr>
                <w:rFonts w:ascii="Arial" w:eastAsia="Times New Roman" w:hAnsi="Arial" w:cs="Arial"/>
                <w:color w:val="000000"/>
                <w:sz w:val="18"/>
                <w:szCs w:val="18"/>
                <w:lang w:eastAsia="es-AR"/>
              </w:rPr>
              <w:t>Resumen mensual</w:t>
            </w:r>
          </w:p>
        </w:tc>
        <w:tc>
          <w:tcPr>
            <w:tcW w:w="2011" w:type="dxa"/>
            <w:tcBorders>
              <w:top w:val="nil"/>
              <w:left w:val="nil"/>
              <w:bottom w:val="single" w:sz="4" w:space="0" w:color="auto"/>
              <w:right w:val="single" w:sz="4" w:space="0" w:color="auto"/>
            </w:tcBorders>
            <w:shd w:val="clear" w:color="auto" w:fill="auto"/>
            <w:vAlign w:val="center"/>
            <w:hideMark/>
          </w:tcPr>
          <w:p w14:paraId="6D0FD33E" w14:textId="77777777" w:rsidR="00661ED3" w:rsidRPr="00202840" w:rsidRDefault="00661ED3" w:rsidP="009F3808">
            <w:pPr>
              <w:spacing w:after="0" w:line="240" w:lineRule="auto"/>
              <w:jc w:val="center"/>
              <w:rPr>
                <w:rFonts w:ascii="Arial" w:eastAsia="Times New Roman" w:hAnsi="Arial" w:cs="Arial"/>
                <w:color w:val="000000"/>
                <w:sz w:val="18"/>
                <w:szCs w:val="18"/>
                <w:lang w:eastAsia="es-AR"/>
              </w:rPr>
            </w:pPr>
            <w:r w:rsidRPr="00202840">
              <w:rPr>
                <w:rFonts w:ascii="Arial" w:eastAsia="Times New Roman" w:hAnsi="Arial" w:cs="Arial"/>
                <w:color w:val="000000"/>
                <w:sz w:val="18"/>
                <w:szCs w:val="18"/>
                <w:lang w:eastAsia="es-AR"/>
              </w:rPr>
              <w:t>Bonificado</w:t>
            </w:r>
          </w:p>
        </w:tc>
      </w:tr>
      <w:tr w:rsidR="00661ED3" w:rsidRPr="00202840" w14:paraId="1DD8FE2D" w14:textId="77777777" w:rsidTr="0064771C">
        <w:trPr>
          <w:trHeight w:val="260"/>
        </w:trPr>
        <w:tc>
          <w:tcPr>
            <w:tcW w:w="5360" w:type="dxa"/>
            <w:tcBorders>
              <w:top w:val="nil"/>
              <w:left w:val="single" w:sz="4" w:space="0" w:color="auto"/>
              <w:bottom w:val="single" w:sz="4" w:space="0" w:color="auto"/>
              <w:right w:val="single" w:sz="4" w:space="0" w:color="auto"/>
            </w:tcBorders>
            <w:shd w:val="clear" w:color="auto" w:fill="auto"/>
            <w:vAlign w:val="center"/>
            <w:hideMark/>
          </w:tcPr>
          <w:p w14:paraId="7B4C6286" w14:textId="77777777" w:rsidR="00661ED3" w:rsidRPr="00202840" w:rsidRDefault="00661ED3" w:rsidP="009F3808">
            <w:pPr>
              <w:spacing w:after="0" w:line="240" w:lineRule="auto"/>
              <w:rPr>
                <w:rFonts w:ascii="Arial" w:eastAsia="Times New Roman" w:hAnsi="Arial" w:cs="Arial"/>
                <w:color w:val="000000"/>
                <w:sz w:val="18"/>
                <w:szCs w:val="18"/>
                <w:lang w:eastAsia="es-AR"/>
              </w:rPr>
            </w:pPr>
            <w:r w:rsidRPr="00202840">
              <w:rPr>
                <w:rFonts w:ascii="Arial" w:eastAsia="Times New Roman" w:hAnsi="Arial" w:cs="Arial"/>
                <w:color w:val="000000"/>
                <w:sz w:val="18"/>
                <w:szCs w:val="18"/>
                <w:lang w:eastAsia="es-AR"/>
              </w:rPr>
              <w:t>Resumen cuatrimestral</w:t>
            </w:r>
          </w:p>
        </w:tc>
        <w:tc>
          <w:tcPr>
            <w:tcW w:w="2011" w:type="dxa"/>
            <w:tcBorders>
              <w:top w:val="nil"/>
              <w:left w:val="nil"/>
              <w:bottom w:val="single" w:sz="4" w:space="0" w:color="auto"/>
              <w:right w:val="single" w:sz="4" w:space="0" w:color="auto"/>
            </w:tcBorders>
            <w:shd w:val="clear" w:color="auto" w:fill="auto"/>
            <w:vAlign w:val="center"/>
            <w:hideMark/>
          </w:tcPr>
          <w:p w14:paraId="31EAF580" w14:textId="77777777" w:rsidR="00661ED3" w:rsidRPr="00202840" w:rsidRDefault="00661ED3" w:rsidP="009F3808">
            <w:pPr>
              <w:spacing w:after="0" w:line="240" w:lineRule="auto"/>
              <w:jc w:val="center"/>
              <w:rPr>
                <w:rFonts w:ascii="Arial" w:eastAsia="Times New Roman" w:hAnsi="Arial" w:cs="Arial"/>
                <w:color w:val="000000"/>
                <w:sz w:val="18"/>
                <w:szCs w:val="18"/>
                <w:lang w:eastAsia="es-AR"/>
              </w:rPr>
            </w:pPr>
            <w:r w:rsidRPr="00202840">
              <w:rPr>
                <w:rFonts w:ascii="Arial" w:eastAsia="Times New Roman" w:hAnsi="Arial" w:cs="Arial"/>
                <w:color w:val="000000"/>
                <w:sz w:val="18"/>
                <w:szCs w:val="18"/>
                <w:lang w:eastAsia="es-AR"/>
              </w:rPr>
              <w:t>Sin cargo</w:t>
            </w:r>
          </w:p>
        </w:tc>
      </w:tr>
      <w:tr w:rsidR="00661ED3" w:rsidRPr="00202840" w14:paraId="740995D1" w14:textId="77777777" w:rsidTr="0064771C">
        <w:trPr>
          <w:trHeight w:val="260"/>
        </w:trPr>
        <w:tc>
          <w:tcPr>
            <w:tcW w:w="5360" w:type="dxa"/>
            <w:tcBorders>
              <w:top w:val="nil"/>
              <w:left w:val="single" w:sz="4" w:space="0" w:color="auto"/>
              <w:bottom w:val="single" w:sz="4" w:space="0" w:color="auto"/>
              <w:right w:val="single" w:sz="4" w:space="0" w:color="auto"/>
            </w:tcBorders>
            <w:shd w:val="clear" w:color="auto" w:fill="auto"/>
            <w:vAlign w:val="center"/>
            <w:hideMark/>
          </w:tcPr>
          <w:p w14:paraId="289BD38C" w14:textId="77777777" w:rsidR="00661ED3" w:rsidRPr="00202840" w:rsidRDefault="00661ED3" w:rsidP="009F3808">
            <w:pPr>
              <w:spacing w:after="0" w:line="240" w:lineRule="auto"/>
              <w:rPr>
                <w:rFonts w:ascii="Arial" w:eastAsia="Times New Roman" w:hAnsi="Arial" w:cs="Arial"/>
                <w:color w:val="000000"/>
                <w:sz w:val="18"/>
                <w:szCs w:val="18"/>
                <w:lang w:eastAsia="es-AR"/>
              </w:rPr>
            </w:pPr>
            <w:r w:rsidRPr="00202840">
              <w:rPr>
                <w:rFonts w:ascii="Arial" w:eastAsia="Times New Roman" w:hAnsi="Arial" w:cs="Arial"/>
                <w:color w:val="000000"/>
                <w:sz w:val="18"/>
                <w:szCs w:val="18"/>
                <w:lang w:eastAsia="es-AR"/>
              </w:rPr>
              <w:t>Cargo envío de resumen</w:t>
            </w:r>
          </w:p>
        </w:tc>
        <w:tc>
          <w:tcPr>
            <w:tcW w:w="2011" w:type="dxa"/>
            <w:tcBorders>
              <w:top w:val="nil"/>
              <w:left w:val="nil"/>
              <w:bottom w:val="single" w:sz="4" w:space="0" w:color="auto"/>
              <w:right w:val="single" w:sz="4" w:space="0" w:color="auto"/>
            </w:tcBorders>
            <w:shd w:val="clear" w:color="auto" w:fill="auto"/>
            <w:vAlign w:val="center"/>
            <w:hideMark/>
          </w:tcPr>
          <w:p w14:paraId="5600B416" w14:textId="77777777" w:rsidR="00661ED3" w:rsidRPr="00202840" w:rsidRDefault="00661ED3" w:rsidP="009F3808">
            <w:pPr>
              <w:spacing w:after="0" w:line="240" w:lineRule="auto"/>
              <w:jc w:val="center"/>
              <w:rPr>
                <w:rFonts w:ascii="Arial" w:eastAsia="Times New Roman" w:hAnsi="Arial" w:cs="Arial"/>
                <w:color w:val="000000"/>
                <w:sz w:val="18"/>
                <w:szCs w:val="18"/>
                <w:lang w:eastAsia="es-AR"/>
              </w:rPr>
            </w:pPr>
            <w:r w:rsidRPr="00202840">
              <w:rPr>
                <w:rFonts w:ascii="Arial" w:eastAsia="Times New Roman" w:hAnsi="Arial" w:cs="Arial"/>
                <w:color w:val="000000"/>
                <w:sz w:val="18"/>
                <w:szCs w:val="18"/>
                <w:lang w:eastAsia="es-AR"/>
              </w:rPr>
              <w:t>Bonificado</w:t>
            </w:r>
          </w:p>
        </w:tc>
      </w:tr>
      <w:tr w:rsidR="00661ED3" w:rsidRPr="00202840" w14:paraId="50C5F76A" w14:textId="77777777" w:rsidTr="0064771C">
        <w:trPr>
          <w:trHeight w:val="260"/>
        </w:trPr>
        <w:tc>
          <w:tcPr>
            <w:tcW w:w="5360" w:type="dxa"/>
            <w:tcBorders>
              <w:top w:val="nil"/>
              <w:left w:val="single" w:sz="4" w:space="0" w:color="auto"/>
              <w:bottom w:val="single" w:sz="4" w:space="0" w:color="auto"/>
              <w:right w:val="single" w:sz="4" w:space="0" w:color="auto"/>
            </w:tcBorders>
            <w:shd w:val="clear" w:color="000000" w:fill="C9C9C9"/>
            <w:vAlign w:val="center"/>
            <w:hideMark/>
          </w:tcPr>
          <w:p w14:paraId="2EC56D5C" w14:textId="77777777" w:rsidR="00661ED3" w:rsidRPr="00202840" w:rsidRDefault="00661ED3" w:rsidP="009F3808">
            <w:pPr>
              <w:spacing w:after="0" w:line="240" w:lineRule="auto"/>
              <w:rPr>
                <w:rFonts w:ascii="Arial" w:eastAsia="Times New Roman" w:hAnsi="Arial" w:cs="Arial"/>
                <w:b/>
                <w:bCs/>
                <w:color w:val="000000"/>
                <w:sz w:val="18"/>
                <w:szCs w:val="18"/>
                <w:lang w:eastAsia="es-AR"/>
              </w:rPr>
            </w:pPr>
            <w:r w:rsidRPr="00202840">
              <w:rPr>
                <w:rFonts w:ascii="Arial" w:eastAsia="Times New Roman" w:hAnsi="Arial" w:cs="Arial"/>
                <w:b/>
                <w:bCs/>
                <w:color w:val="000000"/>
                <w:sz w:val="18"/>
                <w:szCs w:val="18"/>
                <w:lang w:eastAsia="es-AR"/>
              </w:rPr>
              <w:t>Cargos y Comisiones Tarjeta de Debito</w:t>
            </w:r>
          </w:p>
        </w:tc>
        <w:tc>
          <w:tcPr>
            <w:tcW w:w="2011" w:type="dxa"/>
            <w:tcBorders>
              <w:top w:val="nil"/>
              <w:left w:val="nil"/>
              <w:bottom w:val="single" w:sz="4" w:space="0" w:color="auto"/>
              <w:right w:val="single" w:sz="4" w:space="0" w:color="auto"/>
            </w:tcBorders>
            <w:shd w:val="clear" w:color="000000" w:fill="C9C9C9"/>
            <w:vAlign w:val="center"/>
            <w:hideMark/>
          </w:tcPr>
          <w:p w14:paraId="345234F2" w14:textId="64749734" w:rsidR="00661ED3" w:rsidRPr="00202840" w:rsidRDefault="00661ED3" w:rsidP="009F3808">
            <w:pPr>
              <w:spacing w:after="0" w:line="240" w:lineRule="auto"/>
              <w:jc w:val="center"/>
              <w:rPr>
                <w:rFonts w:ascii="Arial" w:eastAsia="Times New Roman" w:hAnsi="Arial" w:cs="Arial"/>
                <w:b/>
                <w:bCs/>
                <w:color w:val="000000"/>
                <w:sz w:val="18"/>
                <w:szCs w:val="18"/>
                <w:lang w:eastAsia="es-AR"/>
              </w:rPr>
            </w:pPr>
          </w:p>
        </w:tc>
      </w:tr>
      <w:tr w:rsidR="00661ED3" w:rsidRPr="00202840" w14:paraId="5A9C4B57" w14:textId="77777777" w:rsidTr="0064771C">
        <w:trPr>
          <w:trHeight w:val="260"/>
        </w:trPr>
        <w:tc>
          <w:tcPr>
            <w:tcW w:w="5360" w:type="dxa"/>
            <w:tcBorders>
              <w:top w:val="nil"/>
              <w:left w:val="single" w:sz="4" w:space="0" w:color="auto"/>
              <w:bottom w:val="single" w:sz="4" w:space="0" w:color="auto"/>
              <w:right w:val="single" w:sz="4" w:space="0" w:color="auto"/>
            </w:tcBorders>
            <w:shd w:val="clear" w:color="auto" w:fill="auto"/>
            <w:vAlign w:val="center"/>
            <w:hideMark/>
          </w:tcPr>
          <w:p w14:paraId="55B16CA2" w14:textId="77777777" w:rsidR="00661ED3" w:rsidRPr="00202840" w:rsidRDefault="00661ED3" w:rsidP="009F3808">
            <w:pPr>
              <w:spacing w:after="0" w:line="240" w:lineRule="auto"/>
              <w:rPr>
                <w:rFonts w:ascii="Arial" w:eastAsia="Times New Roman" w:hAnsi="Arial" w:cs="Arial"/>
                <w:color w:val="000000"/>
                <w:sz w:val="18"/>
                <w:szCs w:val="18"/>
                <w:lang w:eastAsia="es-AR"/>
              </w:rPr>
            </w:pPr>
            <w:r w:rsidRPr="00202840">
              <w:rPr>
                <w:rFonts w:ascii="Arial" w:eastAsia="Times New Roman" w:hAnsi="Arial" w:cs="Arial"/>
                <w:color w:val="000000"/>
                <w:sz w:val="18"/>
                <w:szCs w:val="18"/>
                <w:lang w:eastAsia="es-AR"/>
              </w:rPr>
              <w:t>Movimientos Banelco Propio</w:t>
            </w:r>
          </w:p>
        </w:tc>
        <w:tc>
          <w:tcPr>
            <w:tcW w:w="2011" w:type="dxa"/>
            <w:tcBorders>
              <w:top w:val="nil"/>
              <w:left w:val="nil"/>
              <w:bottom w:val="single" w:sz="4" w:space="0" w:color="auto"/>
              <w:right w:val="single" w:sz="4" w:space="0" w:color="auto"/>
            </w:tcBorders>
            <w:shd w:val="clear" w:color="auto" w:fill="auto"/>
            <w:vAlign w:val="center"/>
            <w:hideMark/>
          </w:tcPr>
          <w:p w14:paraId="5259D063" w14:textId="77777777" w:rsidR="00661ED3" w:rsidRPr="00202840" w:rsidRDefault="00661ED3" w:rsidP="009F3808">
            <w:pPr>
              <w:spacing w:after="0" w:line="240" w:lineRule="auto"/>
              <w:jc w:val="center"/>
              <w:rPr>
                <w:rFonts w:ascii="Arial" w:eastAsia="Times New Roman" w:hAnsi="Arial" w:cs="Arial"/>
                <w:color w:val="000000"/>
                <w:sz w:val="18"/>
                <w:szCs w:val="18"/>
                <w:lang w:eastAsia="es-AR"/>
              </w:rPr>
            </w:pPr>
            <w:r w:rsidRPr="00202840">
              <w:rPr>
                <w:rFonts w:ascii="Arial" w:eastAsia="Times New Roman" w:hAnsi="Arial" w:cs="Arial"/>
                <w:color w:val="000000"/>
                <w:sz w:val="18"/>
                <w:szCs w:val="18"/>
                <w:lang w:eastAsia="es-AR"/>
              </w:rPr>
              <w:t>Sin Cargo</w:t>
            </w:r>
          </w:p>
        </w:tc>
      </w:tr>
      <w:tr w:rsidR="00E91853" w:rsidRPr="00202840" w14:paraId="2511D6B4" w14:textId="77777777" w:rsidTr="00FD68CD">
        <w:trPr>
          <w:trHeight w:val="260"/>
        </w:trPr>
        <w:tc>
          <w:tcPr>
            <w:tcW w:w="5360" w:type="dxa"/>
            <w:tcBorders>
              <w:top w:val="nil"/>
              <w:left w:val="single" w:sz="4" w:space="0" w:color="auto"/>
              <w:bottom w:val="single" w:sz="4" w:space="0" w:color="auto"/>
              <w:right w:val="single" w:sz="4" w:space="0" w:color="auto"/>
            </w:tcBorders>
            <w:shd w:val="clear" w:color="auto" w:fill="auto"/>
            <w:vAlign w:val="center"/>
            <w:hideMark/>
          </w:tcPr>
          <w:p w14:paraId="39033F98" w14:textId="1AB68E38" w:rsidR="00E91853" w:rsidRPr="00202840" w:rsidRDefault="00E91853" w:rsidP="00E91853">
            <w:pPr>
              <w:spacing w:after="0" w:line="240" w:lineRule="auto"/>
              <w:rPr>
                <w:rFonts w:ascii="Arial" w:eastAsia="Times New Roman" w:hAnsi="Arial" w:cs="Arial"/>
                <w:color w:val="000000"/>
                <w:sz w:val="18"/>
                <w:szCs w:val="18"/>
                <w:lang w:eastAsia="es-AR"/>
              </w:rPr>
            </w:pPr>
            <w:r w:rsidRPr="00202840">
              <w:rPr>
                <w:rFonts w:ascii="Arial" w:eastAsia="Times New Roman" w:hAnsi="Arial" w:cs="Arial"/>
                <w:color w:val="000000"/>
                <w:sz w:val="18"/>
                <w:szCs w:val="18"/>
                <w:lang w:eastAsia="es-AR"/>
              </w:rPr>
              <w:t>Movimientos Banelco Otros Bancos (por movimiento)</w:t>
            </w:r>
            <w:r>
              <w:rPr>
                <w:rFonts w:ascii="Arial" w:eastAsia="Times New Roman" w:hAnsi="Arial" w:cs="Arial"/>
                <w:color w:val="000000"/>
                <w:sz w:val="18"/>
                <w:szCs w:val="18"/>
                <w:lang w:eastAsia="es-AR"/>
              </w:rPr>
              <w:t xml:space="preserve"> (1)</w:t>
            </w:r>
          </w:p>
        </w:tc>
        <w:tc>
          <w:tcPr>
            <w:tcW w:w="2011" w:type="dxa"/>
            <w:tcBorders>
              <w:top w:val="nil"/>
              <w:left w:val="nil"/>
              <w:bottom w:val="single" w:sz="4" w:space="0" w:color="auto"/>
              <w:right w:val="single" w:sz="4" w:space="0" w:color="auto"/>
            </w:tcBorders>
            <w:shd w:val="clear" w:color="auto" w:fill="auto"/>
            <w:hideMark/>
          </w:tcPr>
          <w:p w14:paraId="67C5A9D9" w14:textId="6874A33E" w:rsidR="00E91853" w:rsidRPr="004E11A2" w:rsidRDefault="00E91853" w:rsidP="00E91853">
            <w:pPr>
              <w:spacing w:after="0" w:line="240" w:lineRule="auto"/>
              <w:jc w:val="center"/>
              <w:rPr>
                <w:rFonts w:ascii="Arial" w:eastAsia="Times New Roman" w:hAnsi="Arial" w:cs="Arial"/>
                <w:color w:val="000000"/>
                <w:sz w:val="18"/>
                <w:szCs w:val="18"/>
                <w:highlight w:val="green"/>
                <w:lang w:eastAsia="es-AR"/>
              </w:rPr>
            </w:pPr>
            <w:r w:rsidRPr="004E11A2">
              <w:rPr>
                <w:rFonts w:ascii="Arial" w:eastAsia="Times New Roman" w:hAnsi="Arial" w:cs="Arial"/>
                <w:color w:val="000000"/>
                <w:sz w:val="18"/>
                <w:szCs w:val="18"/>
                <w:highlight w:val="green"/>
                <w:lang w:eastAsia="es-AR"/>
              </w:rPr>
              <w:t>$ 435,60</w:t>
            </w:r>
          </w:p>
        </w:tc>
      </w:tr>
      <w:tr w:rsidR="00E91853" w:rsidRPr="00202840" w14:paraId="08A4F1D9" w14:textId="77777777" w:rsidTr="00FD68CD">
        <w:trPr>
          <w:trHeight w:val="260"/>
        </w:trPr>
        <w:tc>
          <w:tcPr>
            <w:tcW w:w="5360" w:type="dxa"/>
            <w:tcBorders>
              <w:top w:val="nil"/>
              <w:left w:val="single" w:sz="4" w:space="0" w:color="auto"/>
              <w:bottom w:val="single" w:sz="4" w:space="0" w:color="auto"/>
              <w:right w:val="single" w:sz="4" w:space="0" w:color="auto"/>
            </w:tcBorders>
            <w:shd w:val="clear" w:color="auto" w:fill="auto"/>
            <w:vAlign w:val="center"/>
            <w:hideMark/>
          </w:tcPr>
          <w:p w14:paraId="38668E4F" w14:textId="78BC22EE" w:rsidR="00E91853" w:rsidRPr="00202840" w:rsidRDefault="00E91853" w:rsidP="00E91853">
            <w:pPr>
              <w:spacing w:after="0" w:line="240" w:lineRule="auto"/>
              <w:rPr>
                <w:rFonts w:ascii="Arial" w:eastAsia="Times New Roman" w:hAnsi="Arial" w:cs="Arial"/>
                <w:color w:val="000000"/>
                <w:sz w:val="18"/>
                <w:szCs w:val="18"/>
                <w:lang w:eastAsia="es-AR"/>
              </w:rPr>
            </w:pPr>
            <w:r w:rsidRPr="00202840">
              <w:rPr>
                <w:rFonts w:ascii="Arial" w:eastAsia="Times New Roman" w:hAnsi="Arial" w:cs="Arial"/>
                <w:color w:val="000000"/>
                <w:sz w:val="18"/>
                <w:szCs w:val="18"/>
                <w:lang w:eastAsia="es-AR"/>
              </w:rPr>
              <w:t xml:space="preserve">Movimientos Red </w:t>
            </w:r>
            <w:proofErr w:type="gramStart"/>
            <w:r w:rsidRPr="00202840">
              <w:rPr>
                <w:rFonts w:ascii="Arial" w:eastAsia="Times New Roman" w:hAnsi="Arial" w:cs="Arial"/>
                <w:color w:val="000000"/>
                <w:sz w:val="18"/>
                <w:szCs w:val="18"/>
                <w:lang w:eastAsia="es-AR"/>
              </w:rPr>
              <w:t>Link</w:t>
            </w:r>
            <w:proofErr w:type="gramEnd"/>
            <w:r w:rsidRPr="00202840">
              <w:rPr>
                <w:rFonts w:ascii="Arial" w:eastAsia="Times New Roman" w:hAnsi="Arial" w:cs="Arial"/>
                <w:color w:val="000000"/>
                <w:sz w:val="18"/>
                <w:szCs w:val="18"/>
                <w:lang w:eastAsia="es-AR"/>
              </w:rPr>
              <w:t xml:space="preserve"> (por movimiento)</w:t>
            </w:r>
            <w:r>
              <w:rPr>
                <w:rFonts w:ascii="Arial" w:eastAsia="Times New Roman" w:hAnsi="Arial" w:cs="Arial"/>
                <w:color w:val="000000"/>
                <w:sz w:val="18"/>
                <w:szCs w:val="18"/>
                <w:lang w:eastAsia="es-AR"/>
              </w:rPr>
              <w:t xml:space="preserve"> (1)</w:t>
            </w:r>
          </w:p>
        </w:tc>
        <w:tc>
          <w:tcPr>
            <w:tcW w:w="2011" w:type="dxa"/>
            <w:tcBorders>
              <w:top w:val="nil"/>
              <w:left w:val="nil"/>
              <w:bottom w:val="single" w:sz="4" w:space="0" w:color="auto"/>
              <w:right w:val="single" w:sz="4" w:space="0" w:color="auto"/>
            </w:tcBorders>
            <w:shd w:val="clear" w:color="auto" w:fill="auto"/>
            <w:hideMark/>
          </w:tcPr>
          <w:p w14:paraId="0CE00177" w14:textId="7DAA13EE" w:rsidR="00E91853" w:rsidRPr="004E11A2" w:rsidRDefault="00E91853" w:rsidP="00E91853">
            <w:pPr>
              <w:spacing w:after="0" w:line="240" w:lineRule="auto"/>
              <w:jc w:val="center"/>
              <w:rPr>
                <w:rFonts w:ascii="Arial" w:eastAsia="Times New Roman" w:hAnsi="Arial" w:cs="Arial"/>
                <w:color w:val="000000"/>
                <w:sz w:val="18"/>
                <w:szCs w:val="18"/>
                <w:highlight w:val="green"/>
                <w:lang w:eastAsia="es-AR"/>
              </w:rPr>
            </w:pPr>
            <w:r w:rsidRPr="004E11A2">
              <w:rPr>
                <w:rFonts w:ascii="Arial" w:eastAsia="Times New Roman" w:hAnsi="Arial" w:cs="Arial"/>
                <w:color w:val="000000"/>
                <w:sz w:val="18"/>
                <w:szCs w:val="18"/>
                <w:highlight w:val="green"/>
                <w:lang w:eastAsia="es-AR"/>
              </w:rPr>
              <w:t>$ 459,80</w:t>
            </w:r>
          </w:p>
        </w:tc>
      </w:tr>
      <w:tr w:rsidR="00E91853" w:rsidRPr="00202840" w14:paraId="4247F43F" w14:textId="77777777" w:rsidTr="00FD68CD">
        <w:trPr>
          <w:trHeight w:val="260"/>
        </w:trPr>
        <w:tc>
          <w:tcPr>
            <w:tcW w:w="5360" w:type="dxa"/>
            <w:tcBorders>
              <w:top w:val="nil"/>
              <w:left w:val="single" w:sz="4" w:space="0" w:color="auto"/>
              <w:bottom w:val="single" w:sz="4" w:space="0" w:color="auto"/>
              <w:right w:val="single" w:sz="4" w:space="0" w:color="auto"/>
            </w:tcBorders>
            <w:shd w:val="clear" w:color="auto" w:fill="auto"/>
            <w:vAlign w:val="center"/>
            <w:hideMark/>
          </w:tcPr>
          <w:p w14:paraId="3ADECD7A" w14:textId="41B8D856" w:rsidR="00E91853" w:rsidRPr="00202840" w:rsidRDefault="00E91853" w:rsidP="00E91853">
            <w:pPr>
              <w:spacing w:after="0" w:line="240" w:lineRule="auto"/>
              <w:rPr>
                <w:rFonts w:ascii="Arial" w:eastAsia="Times New Roman" w:hAnsi="Arial" w:cs="Arial"/>
                <w:color w:val="000000"/>
                <w:sz w:val="18"/>
                <w:szCs w:val="18"/>
                <w:lang w:eastAsia="es-AR"/>
              </w:rPr>
            </w:pPr>
            <w:r w:rsidRPr="00202840">
              <w:rPr>
                <w:rFonts w:ascii="Arial" w:eastAsia="Times New Roman" w:hAnsi="Arial" w:cs="Arial"/>
                <w:color w:val="000000"/>
                <w:sz w:val="18"/>
                <w:szCs w:val="18"/>
                <w:lang w:eastAsia="es-AR"/>
              </w:rPr>
              <w:t>Movimientos Cajeros Exterior (por movimiento)</w:t>
            </w:r>
            <w:r>
              <w:rPr>
                <w:rFonts w:ascii="Arial" w:eastAsia="Times New Roman" w:hAnsi="Arial" w:cs="Arial"/>
                <w:color w:val="000000"/>
                <w:sz w:val="18"/>
                <w:szCs w:val="18"/>
                <w:lang w:eastAsia="es-AR"/>
              </w:rPr>
              <w:t xml:space="preserve"> (1)</w:t>
            </w:r>
          </w:p>
        </w:tc>
        <w:tc>
          <w:tcPr>
            <w:tcW w:w="2011" w:type="dxa"/>
            <w:tcBorders>
              <w:top w:val="nil"/>
              <w:left w:val="nil"/>
              <w:bottom w:val="single" w:sz="4" w:space="0" w:color="auto"/>
              <w:right w:val="single" w:sz="4" w:space="0" w:color="auto"/>
            </w:tcBorders>
            <w:shd w:val="clear" w:color="auto" w:fill="auto"/>
            <w:hideMark/>
          </w:tcPr>
          <w:p w14:paraId="3B54E0FC" w14:textId="1AFC4B64" w:rsidR="00E91853" w:rsidRPr="004E11A2" w:rsidRDefault="00E91853" w:rsidP="00E91853">
            <w:pPr>
              <w:spacing w:after="0" w:line="240" w:lineRule="auto"/>
              <w:jc w:val="center"/>
              <w:rPr>
                <w:rFonts w:ascii="Arial" w:eastAsia="Times New Roman" w:hAnsi="Arial" w:cs="Arial"/>
                <w:color w:val="000000"/>
                <w:sz w:val="18"/>
                <w:szCs w:val="18"/>
                <w:highlight w:val="green"/>
                <w:lang w:eastAsia="es-AR"/>
              </w:rPr>
            </w:pPr>
            <w:r w:rsidRPr="004E11A2">
              <w:rPr>
                <w:rFonts w:ascii="Arial" w:eastAsia="Times New Roman" w:hAnsi="Arial" w:cs="Arial"/>
                <w:color w:val="000000"/>
                <w:sz w:val="18"/>
                <w:szCs w:val="18"/>
                <w:highlight w:val="green"/>
                <w:lang w:eastAsia="es-AR"/>
              </w:rPr>
              <w:t>$ 1.161,60</w:t>
            </w:r>
          </w:p>
        </w:tc>
      </w:tr>
      <w:tr w:rsidR="00E91853" w:rsidRPr="00202840" w14:paraId="31465EA8" w14:textId="77777777" w:rsidTr="0064771C">
        <w:trPr>
          <w:trHeight w:val="260"/>
        </w:trPr>
        <w:tc>
          <w:tcPr>
            <w:tcW w:w="5360" w:type="dxa"/>
            <w:tcBorders>
              <w:top w:val="nil"/>
              <w:left w:val="single" w:sz="4" w:space="0" w:color="auto"/>
              <w:bottom w:val="single" w:sz="4" w:space="0" w:color="auto"/>
              <w:right w:val="single" w:sz="4" w:space="0" w:color="auto"/>
            </w:tcBorders>
            <w:shd w:val="clear" w:color="auto" w:fill="auto"/>
            <w:vAlign w:val="center"/>
            <w:hideMark/>
          </w:tcPr>
          <w:p w14:paraId="5D71E06A" w14:textId="77777777" w:rsidR="00E91853" w:rsidRPr="00202840" w:rsidRDefault="00E91853" w:rsidP="00E91853">
            <w:pPr>
              <w:spacing w:after="0" w:line="240" w:lineRule="auto"/>
              <w:rPr>
                <w:rFonts w:ascii="Arial" w:eastAsia="Times New Roman" w:hAnsi="Arial" w:cs="Arial"/>
                <w:color w:val="000000"/>
                <w:sz w:val="18"/>
                <w:szCs w:val="18"/>
                <w:lang w:eastAsia="es-AR"/>
              </w:rPr>
            </w:pPr>
            <w:r w:rsidRPr="00202840">
              <w:rPr>
                <w:rFonts w:ascii="Arial" w:eastAsia="Times New Roman" w:hAnsi="Arial" w:cs="Arial"/>
                <w:color w:val="000000"/>
                <w:sz w:val="18"/>
                <w:szCs w:val="18"/>
                <w:lang w:eastAsia="es-AR"/>
              </w:rPr>
              <w:t>Emisión de Tarjeta de Débito</w:t>
            </w:r>
          </w:p>
        </w:tc>
        <w:tc>
          <w:tcPr>
            <w:tcW w:w="2011" w:type="dxa"/>
            <w:tcBorders>
              <w:top w:val="nil"/>
              <w:left w:val="nil"/>
              <w:bottom w:val="single" w:sz="4" w:space="0" w:color="auto"/>
              <w:right w:val="single" w:sz="4" w:space="0" w:color="auto"/>
            </w:tcBorders>
            <w:shd w:val="clear" w:color="auto" w:fill="auto"/>
            <w:vAlign w:val="center"/>
            <w:hideMark/>
          </w:tcPr>
          <w:p w14:paraId="49C54DCC" w14:textId="77D29BB5" w:rsidR="00E91853" w:rsidRPr="00202840" w:rsidRDefault="00E91853" w:rsidP="00E91853">
            <w:pPr>
              <w:spacing w:after="0" w:line="240" w:lineRule="auto"/>
              <w:jc w:val="center"/>
              <w:rPr>
                <w:rFonts w:ascii="Arial" w:eastAsia="Times New Roman" w:hAnsi="Arial" w:cs="Arial"/>
                <w:color w:val="000000"/>
                <w:sz w:val="18"/>
                <w:szCs w:val="18"/>
                <w:lang w:eastAsia="es-AR"/>
              </w:rPr>
            </w:pPr>
            <w:r w:rsidRPr="00E91853">
              <w:rPr>
                <w:rFonts w:ascii="Arial" w:eastAsia="Times New Roman" w:hAnsi="Arial" w:cs="Arial"/>
                <w:color w:val="000000"/>
                <w:sz w:val="18"/>
                <w:szCs w:val="18"/>
                <w:lang w:eastAsia="es-AR"/>
              </w:rPr>
              <w:t>Bonificado</w:t>
            </w:r>
          </w:p>
        </w:tc>
      </w:tr>
      <w:tr w:rsidR="00E91853" w:rsidRPr="00202840" w14:paraId="6086B2F5" w14:textId="77777777" w:rsidTr="0064771C">
        <w:trPr>
          <w:trHeight w:val="260"/>
        </w:trPr>
        <w:tc>
          <w:tcPr>
            <w:tcW w:w="5360" w:type="dxa"/>
            <w:tcBorders>
              <w:top w:val="nil"/>
              <w:left w:val="single" w:sz="4" w:space="0" w:color="auto"/>
              <w:bottom w:val="single" w:sz="4" w:space="0" w:color="auto"/>
              <w:right w:val="single" w:sz="4" w:space="0" w:color="auto"/>
            </w:tcBorders>
            <w:shd w:val="clear" w:color="auto" w:fill="auto"/>
            <w:vAlign w:val="center"/>
            <w:hideMark/>
          </w:tcPr>
          <w:p w14:paraId="73AA1ACF" w14:textId="7DE365E0" w:rsidR="00E91853" w:rsidRPr="00202840" w:rsidRDefault="00E91853" w:rsidP="00E91853">
            <w:pPr>
              <w:spacing w:after="0" w:line="240" w:lineRule="auto"/>
              <w:rPr>
                <w:rFonts w:ascii="Arial" w:eastAsia="Times New Roman" w:hAnsi="Arial" w:cs="Arial"/>
                <w:color w:val="000000"/>
                <w:sz w:val="18"/>
                <w:szCs w:val="18"/>
                <w:lang w:eastAsia="es-AR"/>
              </w:rPr>
            </w:pPr>
            <w:r w:rsidRPr="00202840">
              <w:rPr>
                <w:rFonts w:ascii="Arial" w:eastAsia="Times New Roman" w:hAnsi="Arial" w:cs="Arial"/>
                <w:color w:val="000000"/>
                <w:sz w:val="18"/>
                <w:szCs w:val="18"/>
                <w:lang w:eastAsia="es-AR"/>
              </w:rPr>
              <w:t>Mantenimiento Tarjeta de Débito (a partir del tercer titular)</w:t>
            </w:r>
            <w:r>
              <w:rPr>
                <w:rFonts w:ascii="Arial" w:eastAsia="Times New Roman" w:hAnsi="Arial" w:cs="Arial"/>
                <w:color w:val="000000"/>
                <w:sz w:val="18"/>
                <w:szCs w:val="18"/>
                <w:lang w:eastAsia="es-AR"/>
              </w:rPr>
              <w:t xml:space="preserve"> (1)</w:t>
            </w:r>
          </w:p>
        </w:tc>
        <w:tc>
          <w:tcPr>
            <w:tcW w:w="2011" w:type="dxa"/>
            <w:tcBorders>
              <w:top w:val="nil"/>
              <w:left w:val="nil"/>
              <w:bottom w:val="single" w:sz="4" w:space="0" w:color="auto"/>
              <w:right w:val="single" w:sz="4" w:space="0" w:color="auto"/>
            </w:tcBorders>
            <w:shd w:val="clear" w:color="auto" w:fill="auto"/>
            <w:vAlign w:val="center"/>
            <w:hideMark/>
          </w:tcPr>
          <w:p w14:paraId="4EA9BB63" w14:textId="1FDF44B8" w:rsidR="00E91853" w:rsidRPr="00E91853" w:rsidRDefault="00E91853" w:rsidP="00E91853">
            <w:pPr>
              <w:spacing w:after="0" w:line="240" w:lineRule="auto"/>
              <w:jc w:val="center"/>
              <w:rPr>
                <w:rFonts w:ascii="Arial" w:eastAsia="Times New Roman" w:hAnsi="Arial" w:cs="Arial"/>
                <w:color w:val="000000"/>
                <w:sz w:val="18"/>
                <w:szCs w:val="18"/>
                <w:lang w:eastAsia="es-AR"/>
              </w:rPr>
            </w:pPr>
            <w:r w:rsidRPr="004E11A2">
              <w:rPr>
                <w:rFonts w:ascii="Arial" w:eastAsia="Times New Roman" w:hAnsi="Arial" w:cs="Arial"/>
                <w:color w:val="000000"/>
                <w:sz w:val="18"/>
                <w:szCs w:val="18"/>
                <w:highlight w:val="green"/>
                <w:lang w:eastAsia="es-AR"/>
              </w:rPr>
              <w:t>$ 133,10</w:t>
            </w:r>
          </w:p>
        </w:tc>
      </w:tr>
    </w:tbl>
    <w:p w14:paraId="56E1C003" w14:textId="47CB813F" w:rsidR="00F14523" w:rsidRDefault="00F14523">
      <w:pPr>
        <w:rPr>
          <w:rFonts w:ascii="Arial" w:hAnsi="Arial" w:cs="Arial"/>
        </w:rPr>
      </w:pPr>
    </w:p>
    <w:p w14:paraId="1E4B5059" w14:textId="630EF78A" w:rsidR="00202840" w:rsidRPr="004E11A2" w:rsidRDefault="00202840" w:rsidP="00202840">
      <w:pPr>
        <w:pStyle w:val="Prrafodelista"/>
        <w:numPr>
          <w:ilvl w:val="0"/>
          <w:numId w:val="7"/>
        </w:numPr>
        <w:rPr>
          <w:rFonts w:ascii="Arial" w:hAnsi="Arial" w:cs="Arial"/>
          <w:sz w:val="16"/>
          <w:szCs w:val="16"/>
          <w:highlight w:val="green"/>
        </w:rPr>
      </w:pPr>
      <w:r w:rsidRPr="00725E6E">
        <w:rPr>
          <w:rFonts w:ascii="Arial" w:hAnsi="Arial" w:cs="Arial"/>
          <w:sz w:val="16"/>
          <w:szCs w:val="16"/>
          <w:shd w:val="clear" w:color="auto" w:fill="FFFFFF"/>
        </w:rPr>
        <w:t xml:space="preserve">Precios vigentes a partir del </w:t>
      </w:r>
      <w:r w:rsidRPr="004E11A2">
        <w:rPr>
          <w:rFonts w:ascii="Arial" w:hAnsi="Arial" w:cs="Arial"/>
          <w:sz w:val="16"/>
          <w:szCs w:val="16"/>
          <w:highlight w:val="green"/>
          <w:shd w:val="clear" w:color="auto" w:fill="FFFFFF"/>
        </w:rPr>
        <w:t>0</w:t>
      </w:r>
      <w:r w:rsidR="004E11A2" w:rsidRPr="004E11A2">
        <w:rPr>
          <w:rFonts w:ascii="Arial" w:hAnsi="Arial" w:cs="Arial"/>
          <w:sz w:val="16"/>
          <w:szCs w:val="16"/>
          <w:highlight w:val="green"/>
          <w:shd w:val="clear" w:color="auto" w:fill="FFFFFF"/>
        </w:rPr>
        <w:t>1</w:t>
      </w:r>
      <w:r w:rsidRPr="004E11A2">
        <w:rPr>
          <w:rFonts w:ascii="Arial" w:hAnsi="Arial" w:cs="Arial"/>
          <w:sz w:val="16"/>
          <w:szCs w:val="16"/>
          <w:highlight w:val="green"/>
          <w:shd w:val="clear" w:color="auto" w:fill="FFFFFF"/>
        </w:rPr>
        <w:t>/0</w:t>
      </w:r>
      <w:r w:rsidR="004E11A2" w:rsidRPr="004E11A2">
        <w:rPr>
          <w:rFonts w:ascii="Arial" w:hAnsi="Arial" w:cs="Arial"/>
          <w:sz w:val="16"/>
          <w:szCs w:val="16"/>
          <w:highlight w:val="green"/>
          <w:shd w:val="clear" w:color="auto" w:fill="FFFFFF"/>
        </w:rPr>
        <w:t>6</w:t>
      </w:r>
      <w:r w:rsidRPr="004E11A2">
        <w:rPr>
          <w:rFonts w:ascii="Arial" w:hAnsi="Arial" w:cs="Arial"/>
          <w:sz w:val="16"/>
          <w:szCs w:val="16"/>
          <w:highlight w:val="green"/>
          <w:shd w:val="clear" w:color="auto" w:fill="FFFFFF"/>
        </w:rPr>
        <w:t>/202</w:t>
      </w:r>
      <w:r w:rsidR="007002B7" w:rsidRPr="004E11A2">
        <w:rPr>
          <w:rFonts w:ascii="Arial" w:hAnsi="Arial" w:cs="Arial"/>
          <w:sz w:val="16"/>
          <w:szCs w:val="16"/>
          <w:highlight w:val="green"/>
          <w:shd w:val="clear" w:color="auto" w:fill="FFFFFF"/>
        </w:rPr>
        <w:t>3</w:t>
      </w:r>
      <w:r w:rsidRPr="004E11A2">
        <w:rPr>
          <w:rFonts w:ascii="Arial" w:hAnsi="Arial" w:cs="Arial"/>
          <w:sz w:val="16"/>
          <w:szCs w:val="16"/>
          <w:highlight w:val="green"/>
          <w:shd w:val="clear" w:color="auto" w:fill="FFFFFF"/>
        </w:rPr>
        <w:t>.</w:t>
      </w:r>
    </w:p>
    <w:p w14:paraId="4A561DDB" w14:textId="77777777" w:rsidR="00202840" w:rsidRPr="00725E6E" w:rsidRDefault="00202840" w:rsidP="00202840">
      <w:pPr>
        <w:ind w:left="360"/>
        <w:rPr>
          <w:rFonts w:ascii="Arial" w:hAnsi="Arial" w:cs="Arial"/>
          <w:sz w:val="16"/>
          <w:szCs w:val="16"/>
        </w:rPr>
      </w:pPr>
      <w:r w:rsidRPr="00725E6E">
        <w:rPr>
          <w:rFonts w:ascii="Arial" w:hAnsi="Arial" w:cs="Arial"/>
          <w:sz w:val="16"/>
          <w:szCs w:val="16"/>
        </w:rPr>
        <w:t xml:space="preserve">(*)  </w:t>
      </w:r>
      <w:r>
        <w:rPr>
          <w:rFonts w:ascii="Arial" w:hAnsi="Arial" w:cs="Arial"/>
          <w:sz w:val="16"/>
          <w:szCs w:val="16"/>
        </w:rPr>
        <w:t xml:space="preserve"> </w:t>
      </w:r>
      <w:r w:rsidRPr="00725E6E">
        <w:rPr>
          <w:rFonts w:ascii="Arial" w:hAnsi="Arial" w:cs="Arial"/>
          <w:sz w:val="16"/>
          <w:szCs w:val="16"/>
        </w:rPr>
        <w:t xml:space="preserve"> Los valores mencionados incluyen el Impuesto al Valor Agregado.</w:t>
      </w:r>
    </w:p>
    <w:p w14:paraId="652A2E9E" w14:textId="77777777" w:rsidR="00202840" w:rsidRPr="00202840" w:rsidRDefault="00202840">
      <w:pPr>
        <w:rPr>
          <w:rFonts w:ascii="Arial" w:hAnsi="Arial" w:cs="Arial"/>
        </w:rPr>
      </w:pPr>
    </w:p>
    <w:sectPr w:rsidR="00202840" w:rsidRPr="00202840">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F26CA" w14:textId="77777777" w:rsidR="004A3EEB" w:rsidRDefault="004A3EEB" w:rsidP="00202840">
      <w:pPr>
        <w:spacing w:after="0" w:line="240" w:lineRule="auto"/>
      </w:pPr>
      <w:r>
        <w:separator/>
      </w:r>
    </w:p>
  </w:endnote>
  <w:endnote w:type="continuationSeparator" w:id="0">
    <w:p w14:paraId="71D1F934" w14:textId="77777777" w:rsidR="004A3EEB" w:rsidRDefault="004A3EEB" w:rsidP="0020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6D32" w14:textId="5AD03D68" w:rsidR="00202840" w:rsidRPr="00202840" w:rsidRDefault="00202840">
    <w:pPr>
      <w:pStyle w:val="Piedepgina"/>
      <w:rPr>
        <w:rFonts w:ascii="Arial" w:hAnsi="Arial" w:cs="Arial"/>
        <w:sz w:val="18"/>
        <w:szCs w:val="18"/>
      </w:rPr>
    </w:pPr>
    <w:r w:rsidRPr="005D1CC8">
      <w:rPr>
        <w:rFonts w:ascii="Arial" w:hAnsi="Arial" w:cs="Arial"/>
        <w:sz w:val="18"/>
        <w:szCs w:val="18"/>
      </w:rPr>
      <w:t xml:space="preserve">F. </w:t>
    </w:r>
    <w:r w:rsidR="00357343">
      <w:rPr>
        <w:rFonts w:ascii="Arial" w:hAnsi="Arial" w:cs="Arial"/>
        <w:sz w:val="18"/>
        <w:szCs w:val="18"/>
      </w:rPr>
      <w:t>2999868</w:t>
    </w:r>
    <w:r w:rsidRPr="005D1CC8">
      <w:rPr>
        <w:rFonts w:ascii="Arial" w:hAnsi="Arial" w:cs="Arial"/>
        <w:sz w:val="18"/>
        <w:szCs w:val="18"/>
      </w:rPr>
      <w:t xml:space="preserve"> – Resumen de Condiciones Contractuales (COM A 7199 y concordantes) – </w:t>
    </w:r>
    <w:r>
      <w:rPr>
        <w:rFonts w:ascii="Arial" w:hAnsi="Arial" w:cs="Arial"/>
        <w:sz w:val="18"/>
        <w:szCs w:val="18"/>
      </w:rPr>
      <w:t xml:space="preserve">Cuenta Gratuita Universal </w:t>
    </w:r>
    <w:r w:rsidR="00195DCF">
      <w:rPr>
        <w:rFonts w:ascii="Arial" w:hAnsi="Arial" w:cs="Arial"/>
        <w:sz w:val="18"/>
        <w:szCs w:val="18"/>
      </w:rPr>
      <w:t>(V.0</w:t>
    </w:r>
    <w:r w:rsidR="004E11A2">
      <w:rPr>
        <w:rFonts w:ascii="Arial" w:hAnsi="Arial" w:cs="Arial"/>
        <w:sz w:val="18"/>
        <w:szCs w:val="18"/>
      </w:rPr>
      <w:t>6</w:t>
    </w:r>
    <w:r w:rsidR="00195DCF">
      <w:rPr>
        <w:rFonts w:ascii="Arial" w:hAnsi="Arial" w:cs="Arial"/>
        <w:sz w:val="18"/>
        <w:szCs w:val="18"/>
      </w:rPr>
      <w:t>.202</w:t>
    </w:r>
    <w:r w:rsidR="007002B7">
      <w:rPr>
        <w:rFonts w:ascii="Arial" w:hAnsi="Arial" w:cs="Arial"/>
        <w:sz w:val="18"/>
        <w:szCs w:val="18"/>
      </w:rPr>
      <w:t>3</w:t>
    </w:r>
    <w:r w:rsidR="00195DCF">
      <w:rPr>
        <w:rFonts w:ascii="Arial" w:hAnsi="Arial" w:cs="Arial"/>
        <w:sz w:val="18"/>
        <w:szCs w:val="18"/>
      </w:rPr>
      <w:t>)</w:t>
    </w:r>
    <w:r w:rsidRPr="005D1CC8">
      <w:rPr>
        <w:rFonts w:ascii="Arial" w:hAnsi="Arial" w:cs="Arial"/>
        <w:sz w:val="18"/>
        <w:szCs w:val="18"/>
      </w:rPr>
      <w:ptab w:relativeTo="margin" w:alignment="right" w:leader="none"/>
    </w:r>
  </w:p>
  <w:p w14:paraId="048AFE65" w14:textId="77777777" w:rsidR="00202840" w:rsidRDefault="002028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A5088" w14:textId="77777777" w:rsidR="004A3EEB" w:rsidRDefault="004A3EEB" w:rsidP="00202840">
      <w:pPr>
        <w:spacing w:after="0" w:line="240" w:lineRule="auto"/>
      </w:pPr>
      <w:r>
        <w:separator/>
      </w:r>
    </w:p>
  </w:footnote>
  <w:footnote w:type="continuationSeparator" w:id="0">
    <w:p w14:paraId="11DB2257" w14:textId="77777777" w:rsidR="004A3EEB" w:rsidRDefault="004A3EEB" w:rsidP="00202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67B"/>
    <w:multiLevelType w:val="hybridMultilevel"/>
    <w:tmpl w:val="E632C8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68A0C34"/>
    <w:multiLevelType w:val="hybridMultilevel"/>
    <w:tmpl w:val="918E7F08"/>
    <w:lvl w:ilvl="0" w:tplc="2C0A0009">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15:restartNumberingAfterBreak="0">
    <w:nsid w:val="2418737E"/>
    <w:multiLevelType w:val="hybridMultilevel"/>
    <w:tmpl w:val="B502BF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D116EAF"/>
    <w:multiLevelType w:val="hybridMultilevel"/>
    <w:tmpl w:val="F816247C"/>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15:restartNumberingAfterBreak="0">
    <w:nsid w:val="4FED7C60"/>
    <w:multiLevelType w:val="hybridMultilevel"/>
    <w:tmpl w:val="EF6479F2"/>
    <w:lvl w:ilvl="0" w:tplc="1D86221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61651D6B"/>
    <w:multiLevelType w:val="hybridMultilevel"/>
    <w:tmpl w:val="DCA401B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166365638">
    <w:abstractNumId w:val="3"/>
  </w:num>
  <w:num w:numId="2" w16cid:durableId="640691077">
    <w:abstractNumId w:val="1"/>
  </w:num>
  <w:num w:numId="3" w16cid:durableId="1767656394">
    <w:abstractNumId w:val="3"/>
  </w:num>
  <w:num w:numId="4" w16cid:durableId="461576230">
    <w:abstractNumId w:val="0"/>
  </w:num>
  <w:num w:numId="5" w16cid:durableId="936864060">
    <w:abstractNumId w:val="2"/>
  </w:num>
  <w:num w:numId="6" w16cid:durableId="595290771">
    <w:abstractNumId w:val="5"/>
  </w:num>
  <w:num w:numId="7" w16cid:durableId="3309097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23"/>
    <w:rsid w:val="00050E1E"/>
    <w:rsid w:val="00054B97"/>
    <w:rsid w:val="00091F90"/>
    <w:rsid w:val="001249FB"/>
    <w:rsid w:val="00187880"/>
    <w:rsid w:val="00195DCF"/>
    <w:rsid w:val="00202840"/>
    <w:rsid w:val="00207632"/>
    <w:rsid w:val="002C3266"/>
    <w:rsid w:val="00304967"/>
    <w:rsid w:val="00343ABA"/>
    <w:rsid w:val="00357343"/>
    <w:rsid w:val="00423219"/>
    <w:rsid w:val="004A3EEB"/>
    <w:rsid w:val="004E11A2"/>
    <w:rsid w:val="006065E4"/>
    <w:rsid w:val="0064771C"/>
    <w:rsid w:val="00661ED3"/>
    <w:rsid w:val="006649E5"/>
    <w:rsid w:val="00695241"/>
    <w:rsid w:val="00695643"/>
    <w:rsid w:val="007002B7"/>
    <w:rsid w:val="00761F0E"/>
    <w:rsid w:val="008B639B"/>
    <w:rsid w:val="008E3457"/>
    <w:rsid w:val="009703B1"/>
    <w:rsid w:val="009F3808"/>
    <w:rsid w:val="00A10122"/>
    <w:rsid w:val="00B4329D"/>
    <w:rsid w:val="00D2317E"/>
    <w:rsid w:val="00D67677"/>
    <w:rsid w:val="00D76286"/>
    <w:rsid w:val="00E021B3"/>
    <w:rsid w:val="00E91853"/>
    <w:rsid w:val="00EB4337"/>
    <w:rsid w:val="00F11399"/>
    <w:rsid w:val="00F14523"/>
    <w:rsid w:val="00F379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AF3E"/>
  <w15:chartTrackingRefBased/>
  <w15:docId w15:val="{582BD7A1-B2B8-405F-B246-B5D62BA9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5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14523"/>
    <w:rPr>
      <w:color w:val="0563C1"/>
      <w:u w:val="single"/>
    </w:rPr>
  </w:style>
  <w:style w:type="paragraph" w:styleId="Prrafodelista">
    <w:name w:val="List Paragraph"/>
    <w:basedOn w:val="Normal"/>
    <w:uiPriority w:val="34"/>
    <w:qFormat/>
    <w:rsid w:val="00F14523"/>
    <w:pPr>
      <w:spacing w:after="0" w:line="240" w:lineRule="auto"/>
      <w:ind w:left="720"/>
    </w:pPr>
    <w:rPr>
      <w:rFonts w:ascii="Calibri" w:hAnsi="Calibri" w:cs="Calibri"/>
    </w:rPr>
  </w:style>
  <w:style w:type="table" w:styleId="Tablaconcuadrcula">
    <w:name w:val="Table Grid"/>
    <w:basedOn w:val="Tablanormal"/>
    <w:uiPriority w:val="39"/>
    <w:rsid w:val="00F14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37921"/>
    <w:rPr>
      <w:sz w:val="16"/>
      <w:szCs w:val="16"/>
    </w:rPr>
  </w:style>
  <w:style w:type="paragraph" w:styleId="Textocomentario">
    <w:name w:val="annotation text"/>
    <w:basedOn w:val="Normal"/>
    <w:link w:val="TextocomentarioCar"/>
    <w:uiPriority w:val="99"/>
    <w:semiHidden/>
    <w:unhideWhenUsed/>
    <w:rsid w:val="00F379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7921"/>
    <w:rPr>
      <w:sz w:val="20"/>
      <w:szCs w:val="20"/>
    </w:rPr>
  </w:style>
  <w:style w:type="paragraph" w:styleId="Asuntodelcomentario">
    <w:name w:val="annotation subject"/>
    <w:basedOn w:val="Textocomentario"/>
    <w:next w:val="Textocomentario"/>
    <w:link w:val="AsuntodelcomentarioCar"/>
    <w:uiPriority w:val="99"/>
    <w:semiHidden/>
    <w:unhideWhenUsed/>
    <w:rsid w:val="00F37921"/>
    <w:rPr>
      <w:b/>
      <w:bCs/>
    </w:rPr>
  </w:style>
  <w:style w:type="character" w:customStyle="1" w:styleId="AsuntodelcomentarioCar">
    <w:name w:val="Asunto del comentario Car"/>
    <w:basedOn w:val="TextocomentarioCar"/>
    <w:link w:val="Asuntodelcomentario"/>
    <w:uiPriority w:val="99"/>
    <w:semiHidden/>
    <w:rsid w:val="00F37921"/>
    <w:rPr>
      <w:b/>
      <w:bCs/>
      <w:sz w:val="20"/>
      <w:szCs w:val="20"/>
    </w:rPr>
  </w:style>
  <w:style w:type="paragraph" w:styleId="Textodeglobo">
    <w:name w:val="Balloon Text"/>
    <w:basedOn w:val="Normal"/>
    <w:link w:val="TextodegloboCar"/>
    <w:uiPriority w:val="99"/>
    <w:semiHidden/>
    <w:unhideWhenUsed/>
    <w:rsid w:val="00F379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7921"/>
    <w:rPr>
      <w:rFonts w:ascii="Segoe UI" w:hAnsi="Segoe UI" w:cs="Segoe UI"/>
      <w:sz w:val="18"/>
      <w:szCs w:val="18"/>
    </w:rPr>
  </w:style>
  <w:style w:type="paragraph" w:styleId="Revisin">
    <w:name w:val="Revision"/>
    <w:hidden/>
    <w:uiPriority w:val="99"/>
    <w:semiHidden/>
    <w:rsid w:val="00695241"/>
    <w:pPr>
      <w:spacing w:after="0" w:line="240" w:lineRule="auto"/>
    </w:pPr>
  </w:style>
  <w:style w:type="paragraph" w:styleId="Encabezado">
    <w:name w:val="header"/>
    <w:basedOn w:val="Normal"/>
    <w:link w:val="EncabezadoCar"/>
    <w:uiPriority w:val="99"/>
    <w:unhideWhenUsed/>
    <w:rsid w:val="002028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2840"/>
  </w:style>
  <w:style w:type="paragraph" w:styleId="Piedepgina">
    <w:name w:val="footer"/>
    <w:basedOn w:val="Normal"/>
    <w:link w:val="PiedepginaCar"/>
    <w:uiPriority w:val="99"/>
    <w:unhideWhenUsed/>
    <w:rsid w:val="002028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2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9105">
      <w:bodyDiv w:val="1"/>
      <w:marLeft w:val="0"/>
      <w:marRight w:val="0"/>
      <w:marTop w:val="0"/>
      <w:marBottom w:val="0"/>
      <w:divBdr>
        <w:top w:val="none" w:sz="0" w:space="0" w:color="auto"/>
        <w:left w:val="none" w:sz="0" w:space="0" w:color="auto"/>
        <w:bottom w:val="none" w:sz="0" w:space="0" w:color="auto"/>
        <w:right w:val="none" w:sz="0" w:space="0" w:color="auto"/>
      </w:divBdr>
    </w:div>
    <w:div w:id="267397280">
      <w:bodyDiv w:val="1"/>
      <w:marLeft w:val="0"/>
      <w:marRight w:val="0"/>
      <w:marTop w:val="0"/>
      <w:marBottom w:val="0"/>
      <w:divBdr>
        <w:top w:val="none" w:sz="0" w:space="0" w:color="auto"/>
        <w:left w:val="none" w:sz="0" w:space="0" w:color="auto"/>
        <w:bottom w:val="none" w:sz="0" w:space="0" w:color="auto"/>
        <w:right w:val="none" w:sz="0" w:space="0" w:color="auto"/>
      </w:divBdr>
    </w:div>
    <w:div w:id="318652047">
      <w:bodyDiv w:val="1"/>
      <w:marLeft w:val="0"/>
      <w:marRight w:val="0"/>
      <w:marTop w:val="0"/>
      <w:marBottom w:val="0"/>
      <w:divBdr>
        <w:top w:val="none" w:sz="0" w:space="0" w:color="auto"/>
        <w:left w:val="none" w:sz="0" w:space="0" w:color="auto"/>
        <w:bottom w:val="none" w:sz="0" w:space="0" w:color="auto"/>
        <w:right w:val="none" w:sz="0" w:space="0" w:color="auto"/>
      </w:divBdr>
    </w:div>
    <w:div w:id="476268002">
      <w:bodyDiv w:val="1"/>
      <w:marLeft w:val="0"/>
      <w:marRight w:val="0"/>
      <w:marTop w:val="0"/>
      <w:marBottom w:val="0"/>
      <w:divBdr>
        <w:top w:val="none" w:sz="0" w:space="0" w:color="auto"/>
        <w:left w:val="none" w:sz="0" w:space="0" w:color="auto"/>
        <w:bottom w:val="none" w:sz="0" w:space="0" w:color="auto"/>
        <w:right w:val="none" w:sz="0" w:space="0" w:color="auto"/>
      </w:divBdr>
    </w:div>
    <w:div w:id="1000348157">
      <w:bodyDiv w:val="1"/>
      <w:marLeft w:val="0"/>
      <w:marRight w:val="0"/>
      <w:marTop w:val="0"/>
      <w:marBottom w:val="0"/>
      <w:divBdr>
        <w:top w:val="none" w:sz="0" w:space="0" w:color="auto"/>
        <w:left w:val="none" w:sz="0" w:space="0" w:color="auto"/>
        <w:bottom w:val="none" w:sz="0" w:space="0" w:color="auto"/>
        <w:right w:val="none" w:sz="0" w:space="0" w:color="auto"/>
      </w:divBdr>
    </w:div>
    <w:div w:id="1265579105">
      <w:bodyDiv w:val="1"/>
      <w:marLeft w:val="0"/>
      <w:marRight w:val="0"/>
      <w:marTop w:val="0"/>
      <w:marBottom w:val="0"/>
      <w:divBdr>
        <w:top w:val="none" w:sz="0" w:space="0" w:color="auto"/>
        <w:left w:val="none" w:sz="0" w:space="0" w:color="auto"/>
        <w:bottom w:val="none" w:sz="0" w:space="0" w:color="auto"/>
        <w:right w:val="none" w:sz="0" w:space="0" w:color="auto"/>
      </w:divBdr>
    </w:div>
    <w:div w:id="1378970463">
      <w:bodyDiv w:val="1"/>
      <w:marLeft w:val="0"/>
      <w:marRight w:val="0"/>
      <w:marTop w:val="0"/>
      <w:marBottom w:val="0"/>
      <w:divBdr>
        <w:top w:val="none" w:sz="0" w:space="0" w:color="auto"/>
        <w:left w:val="none" w:sz="0" w:space="0" w:color="auto"/>
        <w:bottom w:val="none" w:sz="0" w:space="0" w:color="auto"/>
        <w:right w:val="none" w:sz="0" w:space="0" w:color="auto"/>
      </w:divBdr>
    </w:div>
    <w:div w:id="1480731987">
      <w:bodyDiv w:val="1"/>
      <w:marLeft w:val="0"/>
      <w:marRight w:val="0"/>
      <w:marTop w:val="0"/>
      <w:marBottom w:val="0"/>
      <w:divBdr>
        <w:top w:val="none" w:sz="0" w:space="0" w:color="auto"/>
        <w:left w:val="none" w:sz="0" w:space="0" w:color="auto"/>
        <w:bottom w:val="none" w:sz="0" w:space="0" w:color="auto"/>
        <w:right w:val="none" w:sz="0" w:space="0" w:color="auto"/>
      </w:divBdr>
    </w:div>
    <w:div w:id="1737626187">
      <w:bodyDiv w:val="1"/>
      <w:marLeft w:val="0"/>
      <w:marRight w:val="0"/>
      <w:marTop w:val="0"/>
      <w:marBottom w:val="0"/>
      <w:divBdr>
        <w:top w:val="none" w:sz="0" w:space="0" w:color="auto"/>
        <w:left w:val="none" w:sz="0" w:space="0" w:color="auto"/>
        <w:bottom w:val="none" w:sz="0" w:space="0" w:color="auto"/>
        <w:right w:val="none" w:sz="0" w:space="0" w:color="auto"/>
      </w:divBdr>
    </w:div>
    <w:div w:id="176838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4499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Banco Comafi</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Paisio, Florencia</dc:creator>
  <cp:keywords/>
  <dc:description/>
  <cp:lastModifiedBy>Gonzalez, Melina Magali</cp:lastModifiedBy>
  <cp:revision>3</cp:revision>
  <dcterms:created xsi:type="dcterms:W3CDTF">2023-05-17T19:12:00Z</dcterms:created>
  <dcterms:modified xsi:type="dcterms:W3CDTF">2023-05-17T19:13:00Z</dcterms:modified>
</cp:coreProperties>
</file>